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8B5EA" w14:textId="648E8A63" w:rsidR="00F539C8" w:rsidRPr="00A3738B" w:rsidRDefault="00A3738B" w:rsidP="00A3738B">
      <w:pPr>
        <w:pStyle w:val="Heading1"/>
      </w:pPr>
      <w:r w:rsidRPr="00A3738B">
        <w:rPr>
          <w:noProof/>
          <w:lang w:eastAsia="en-US"/>
        </w:rPr>
        <w:drawing>
          <wp:anchor distT="0" distB="0" distL="114300" distR="114300" simplePos="0" relativeHeight="251658240" behindDoc="1" locked="0" layoutInCell="1" allowOverlap="1" wp14:anchorId="4AFFCB7D" wp14:editId="522E5DD7">
            <wp:simplePos x="0" y="0"/>
            <wp:positionH relativeFrom="margin">
              <wp:align>right</wp:align>
            </wp:positionH>
            <wp:positionV relativeFrom="paragraph">
              <wp:posOffset>635</wp:posOffset>
            </wp:positionV>
            <wp:extent cx="1449705" cy="583286"/>
            <wp:effectExtent l="0" t="0" r="0" b="7620"/>
            <wp:wrapNone/>
            <wp:docPr id="7333313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31347" name="Picture 1" descr="A blue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9705" cy="583286"/>
                    </a:xfrm>
                    <a:prstGeom prst="rect">
                      <a:avLst/>
                    </a:prstGeom>
                  </pic:spPr>
                </pic:pic>
              </a:graphicData>
            </a:graphic>
            <wp14:sizeRelH relativeFrom="margin">
              <wp14:pctWidth>0</wp14:pctWidth>
            </wp14:sizeRelH>
            <wp14:sizeRelV relativeFrom="margin">
              <wp14:pctHeight>0</wp14:pctHeight>
            </wp14:sizeRelV>
          </wp:anchor>
        </w:drawing>
      </w:r>
      <w:r w:rsidR="00190B18" w:rsidRPr="00556204">
        <w:t>CALL FOR CANDIDATES</w:t>
      </w:r>
      <w:r w:rsidR="00190B18">
        <w:t xml:space="preserve"> </w:t>
      </w:r>
    </w:p>
    <w:p w14:paraId="78481E20" w14:textId="77777777" w:rsidR="00190B18" w:rsidRDefault="00190B18" w:rsidP="00190B18">
      <w:pPr>
        <w:pStyle w:val="Heading2"/>
      </w:pPr>
      <w:r>
        <w:t>World Curling Board Elections - September 2024</w:t>
      </w:r>
    </w:p>
    <w:p w14:paraId="01B8AED6" w14:textId="77777777" w:rsidR="00190B18" w:rsidRPr="00E25814" w:rsidRDefault="00190B18" w:rsidP="00190B18">
      <w:pPr>
        <w:pStyle w:val="Heading3"/>
        <w:rPr>
          <w:b/>
        </w:rPr>
      </w:pPr>
      <w:r w:rsidRPr="00E25814">
        <w:t>About Us</w:t>
      </w:r>
    </w:p>
    <w:p w14:paraId="2517E8F0" w14:textId="77777777" w:rsidR="00190B18" w:rsidRDefault="00190B18" w:rsidP="00190B18">
      <w:r w:rsidRPr="009D2CC0">
        <w:t>World Curling is the world governing body of the Olympic winter sport of curling and the Paralympic winter sport of wheelchair curling</w:t>
      </w:r>
      <w:r>
        <w:t>.</w:t>
      </w:r>
    </w:p>
    <w:p w14:paraId="7A01B73A" w14:textId="77777777" w:rsidR="00190B18" w:rsidRDefault="00190B18" w:rsidP="00190B18"/>
    <w:p w14:paraId="60D79F1B" w14:textId="4DDA99AB" w:rsidR="00A3738B" w:rsidRDefault="00190B18" w:rsidP="00190B18">
      <w:r w:rsidRPr="00D5350B">
        <w:t xml:space="preserve">World Curling’s </w:t>
      </w:r>
      <w:hyperlink r:id="rId8" w:history="1">
        <w:r w:rsidRPr="00E25814">
          <w:rPr>
            <w:rStyle w:val="Hyperlink"/>
            <w:b/>
            <w:bCs/>
          </w:rPr>
          <w:t>The Way Forward 2020</w:t>
        </w:r>
      </w:hyperlink>
      <w:r w:rsidRPr="00D5350B">
        <w:t xml:space="preserve"> outlines a global vision for curling and underpins the work carried out by the organisation</w:t>
      </w:r>
      <w:r>
        <w:t xml:space="preserve">.  </w:t>
      </w:r>
      <w:r w:rsidRPr="00E25814">
        <w:t>Current operations as highlighted in the</w:t>
      </w:r>
      <w:r>
        <w:rPr>
          <w:b/>
          <w:bCs/>
        </w:rPr>
        <w:t xml:space="preserve"> </w:t>
      </w:r>
      <w:hyperlink r:id="rId9" w:history="1">
        <w:r w:rsidRPr="00E25814">
          <w:rPr>
            <w:rStyle w:val="Hyperlink"/>
            <w:b/>
            <w:bCs/>
          </w:rPr>
          <w:t xml:space="preserve">Annual </w:t>
        </w:r>
        <w:r>
          <w:rPr>
            <w:rStyle w:val="Hyperlink"/>
            <w:b/>
            <w:bCs/>
          </w:rPr>
          <w:t>A</w:t>
        </w:r>
        <w:r w:rsidRPr="00E25814">
          <w:rPr>
            <w:rStyle w:val="Hyperlink"/>
            <w:b/>
            <w:bCs/>
          </w:rPr>
          <w:t>ccounts</w:t>
        </w:r>
      </w:hyperlink>
      <w:r w:rsidRPr="00E25814">
        <w:t xml:space="preserve"> are in the magnitude of </w:t>
      </w:r>
      <w:r>
        <w:t>$</w:t>
      </w:r>
      <w:r w:rsidRPr="00E25814">
        <w:t>USD</w:t>
      </w:r>
      <w:r>
        <w:t xml:space="preserve"> 8 </w:t>
      </w:r>
      <w:r w:rsidRPr="00A622AE">
        <w:t>million</w:t>
      </w:r>
      <w:r w:rsidRPr="00E25814">
        <w:t xml:space="preserve"> per year</w:t>
      </w:r>
      <w:r>
        <w:t>.</w:t>
      </w:r>
    </w:p>
    <w:p w14:paraId="70B7AEE8" w14:textId="77777777" w:rsidR="00190B18" w:rsidRDefault="00190B18" w:rsidP="00190B18"/>
    <w:p w14:paraId="36BFC3CD" w14:textId="77777777" w:rsidR="00190B18" w:rsidRPr="00E25814" w:rsidRDefault="00190B18" w:rsidP="00190B18">
      <w:pPr>
        <w:rPr>
          <w:b/>
          <w:bCs/>
        </w:rPr>
      </w:pPr>
      <w:r w:rsidRPr="00E25814">
        <w:rPr>
          <w:b/>
          <w:bCs/>
        </w:rPr>
        <w:t>The Roles and Competencies</w:t>
      </w:r>
    </w:p>
    <w:p w14:paraId="75C753F4" w14:textId="77777777" w:rsidR="00190B18" w:rsidRDefault="00190B18" w:rsidP="00190B18">
      <w:r>
        <w:t>World Curling is seeking candidates for</w:t>
      </w:r>
      <w:r w:rsidRPr="00A622AE">
        <w:t xml:space="preserve"> </w:t>
      </w:r>
      <w:r>
        <w:t>election at the Annual General Assembly in September 2024 for the following positions:</w:t>
      </w:r>
    </w:p>
    <w:p w14:paraId="08DE0EC8" w14:textId="77777777" w:rsidR="002E432E" w:rsidRDefault="002E432E" w:rsidP="00190B18"/>
    <w:p w14:paraId="7AECB897" w14:textId="23CF4BF9" w:rsidR="00190B18" w:rsidRDefault="00190B18" w:rsidP="00190B18">
      <w:pPr>
        <w:pStyle w:val="ListParagraph"/>
        <w:numPr>
          <w:ilvl w:val="0"/>
          <w:numId w:val="35"/>
        </w:numPr>
        <w:spacing w:after="200" w:line="276" w:lineRule="auto"/>
      </w:pPr>
      <w:r>
        <w:t xml:space="preserve">two Vice-Presidents of a </w:t>
      </w:r>
      <w:r w:rsidR="002E432E">
        <w:t>four</w:t>
      </w:r>
      <w:r>
        <w:t xml:space="preserve">-year term, and </w:t>
      </w:r>
    </w:p>
    <w:p w14:paraId="667269EC" w14:textId="46E0D883" w:rsidR="00190B18" w:rsidRDefault="00190B18" w:rsidP="00190B18">
      <w:pPr>
        <w:pStyle w:val="ListParagraph"/>
        <w:numPr>
          <w:ilvl w:val="0"/>
          <w:numId w:val="35"/>
        </w:numPr>
        <w:spacing w:after="200" w:line="276" w:lineRule="auto"/>
      </w:pPr>
      <w:r>
        <w:t xml:space="preserve">two Board positions of a </w:t>
      </w:r>
      <w:r w:rsidR="002E432E">
        <w:t>four</w:t>
      </w:r>
      <w:r>
        <w:t>-year term</w:t>
      </w:r>
    </w:p>
    <w:p w14:paraId="10684DF8" w14:textId="1530A004" w:rsidR="00190B18" w:rsidRDefault="00190B18" w:rsidP="00190B18">
      <w:r>
        <w:t xml:space="preserve">The World Curling Board is a </w:t>
      </w:r>
      <w:proofErr w:type="gramStart"/>
      <w:r>
        <w:t>skills</w:t>
      </w:r>
      <w:proofErr w:type="gramEnd"/>
      <w:r>
        <w:t xml:space="preserve"> based Strategic Board.</w:t>
      </w:r>
      <w:r>
        <w:t xml:space="preserve"> </w:t>
      </w:r>
      <w:r>
        <w:t xml:space="preserve">The </w:t>
      </w:r>
      <w:hyperlink r:id="rId10" w:history="1">
        <w:r w:rsidRPr="00F26F45">
          <w:rPr>
            <w:rStyle w:val="Hyperlink"/>
            <w:b/>
            <w:bCs/>
          </w:rPr>
          <w:t>Board Skills Matrix</w:t>
        </w:r>
      </w:hyperlink>
      <w:r w:rsidRPr="00122D22">
        <w:t xml:space="preserve"> </w:t>
      </w:r>
      <w:r>
        <w:t xml:space="preserve">identifies the twelve specific competencies that the Board, as a whole, will ideally adequately </w:t>
      </w:r>
      <w:r w:rsidR="002E432E">
        <w:t>fulfil</w:t>
      </w:r>
      <w:r>
        <w:t xml:space="preserve">.  </w:t>
      </w:r>
    </w:p>
    <w:p w14:paraId="38E26FAD" w14:textId="77777777" w:rsidR="00190B18" w:rsidRDefault="00190B18" w:rsidP="00190B18"/>
    <w:p w14:paraId="4E566052" w14:textId="0C83D72C" w:rsidR="00190B18" w:rsidRDefault="00190B18" w:rsidP="00190B18">
      <w:r>
        <w:t xml:space="preserve">Each Director is expected to satisfy not less than three of these specific competencies.  </w:t>
      </w:r>
    </w:p>
    <w:p w14:paraId="611AFE12" w14:textId="77777777" w:rsidR="00190B18" w:rsidRDefault="00190B18" w:rsidP="00190B18"/>
    <w:p w14:paraId="62B9FE9B" w14:textId="6391F4D8" w:rsidR="00190B18" w:rsidRDefault="00190B18" w:rsidP="00190B18">
      <w:r>
        <w:t>Following a self-assessment of the current Board against the Board Skills Matrix and consideration of the requirements to drive and execute The Way Forward Plan the following competencies, would be especially welcome:</w:t>
      </w:r>
    </w:p>
    <w:p w14:paraId="2D899DBE" w14:textId="77777777" w:rsidR="00190B18" w:rsidRDefault="00190B18" w:rsidP="00190B18"/>
    <w:p w14:paraId="146971D4" w14:textId="77777777" w:rsidR="00190B18" w:rsidRPr="00315DF5" w:rsidRDefault="00190B18" w:rsidP="00190B18">
      <w:pPr>
        <w:pStyle w:val="ListParagraph"/>
        <w:numPr>
          <w:ilvl w:val="0"/>
          <w:numId w:val="35"/>
        </w:numPr>
        <w:spacing w:after="200" w:line="276" w:lineRule="auto"/>
      </w:pPr>
      <w:r w:rsidRPr="00315DF5">
        <w:t>Risk Management</w:t>
      </w:r>
    </w:p>
    <w:p w14:paraId="2C408C9C" w14:textId="77777777" w:rsidR="00190B18" w:rsidRPr="00315DF5" w:rsidRDefault="00190B18" w:rsidP="00190B18">
      <w:pPr>
        <w:pStyle w:val="ListParagraph"/>
        <w:numPr>
          <w:ilvl w:val="0"/>
          <w:numId w:val="35"/>
        </w:numPr>
        <w:spacing w:after="200" w:line="276" w:lineRule="auto"/>
      </w:pPr>
      <w:r w:rsidRPr="00315DF5">
        <w:t xml:space="preserve">Marketing (Commercial </w:t>
      </w:r>
      <w:r>
        <w:t>A</w:t>
      </w:r>
      <w:r w:rsidRPr="00315DF5">
        <w:t>cumen)</w:t>
      </w:r>
    </w:p>
    <w:p w14:paraId="435F1829" w14:textId="77777777" w:rsidR="00190B18" w:rsidRPr="00315DF5" w:rsidRDefault="00190B18" w:rsidP="00190B18">
      <w:pPr>
        <w:pStyle w:val="ListParagraph"/>
        <w:numPr>
          <w:ilvl w:val="0"/>
          <w:numId w:val="35"/>
        </w:numPr>
        <w:spacing w:after="200" w:line="276" w:lineRule="auto"/>
      </w:pPr>
      <w:r w:rsidRPr="00315DF5">
        <w:t>Communications</w:t>
      </w:r>
    </w:p>
    <w:p w14:paraId="322EAE6B" w14:textId="77777777" w:rsidR="00190B18" w:rsidRPr="00315DF5" w:rsidRDefault="00190B18" w:rsidP="00190B18">
      <w:pPr>
        <w:pStyle w:val="ListParagraph"/>
        <w:numPr>
          <w:ilvl w:val="0"/>
          <w:numId w:val="35"/>
        </w:numPr>
        <w:spacing w:after="200" w:line="276" w:lineRule="auto"/>
      </w:pPr>
      <w:r>
        <w:t>People Management</w:t>
      </w:r>
    </w:p>
    <w:p w14:paraId="43E60A53" w14:textId="77777777" w:rsidR="00190B18" w:rsidRPr="00315DF5" w:rsidRDefault="00190B18" w:rsidP="00190B18">
      <w:pPr>
        <w:pStyle w:val="ListParagraph"/>
        <w:numPr>
          <w:ilvl w:val="0"/>
          <w:numId w:val="35"/>
        </w:numPr>
        <w:spacing w:after="200" w:line="276" w:lineRule="auto"/>
      </w:pPr>
      <w:r w:rsidRPr="00315DF5">
        <w:t>Stakeholder Relations</w:t>
      </w:r>
    </w:p>
    <w:p w14:paraId="6B26E89E" w14:textId="77777777" w:rsidR="00190B18" w:rsidRPr="00315DF5" w:rsidRDefault="00190B18" w:rsidP="00190B18">
      <w:pPr>
        <w:pStyle w:val="ListParagraph"/>
        <w:numPr>
          <w:ilvl w:val="0"/>
          <w:numId w:val="35"/>
        </w:numPr>
        <w:spacing w:after="200" w:line="276" w:lineRule="auto"/>
      </w:pPr>
      <w:r w:rsidRPr="00315DF5">
        <w:t>Transformational Leadership/Continuous Improvement</w:t>
      </w:r>
    </w:p>
    <w:p w14:paraId="4EB6E6C4" w14:textId="77777777" w:rsidR="00190B18" w:rsidRDefault="00190B18" w:rsidP="00190B18">
      <w:pPr>
        <w:pStyle w:val="ListParagraph"/>
        <w:numPr>
          <w:ilvl w:val="0"/>
          <w:numId w:val="35"/>
        </w:numPr>
        <w:spacing w:after="200" w:line="276" w:lineRule="auto"/>
      </w:pPr>
      <w:r>
        <w:t>Sustainability</w:t>
      </w:r>
    </w:p>
    <w:p w14:paraId="59BFC04C" w14:textId="77777777" w:rsidR="00190B18" w:rsidRDefault="00190B18" w:rsidP="00190B18">
      <w:pPr>
        <w:pStyle w:val="ListParagraph"/>
        <w:numPr>
          <w:ilvl w:val="0"/>
          <w:numId w:val="35"/>
        </w:numPr>
        <w:spacing w:after="200" w:line="276" w:lineRule="auto"/>
      </w:pPr>
      <w:r>
        <w:t>DEI</w:t>
      </w:r>
    </w:p>
    <w:p w14:paraId="2C410E4F" w14:textId="77777777" w:rsidR="00190B18" w:rsidRDefault="00190B18" w:rsidP="00190B18">
      <w:r>
        <w:lastRenderedPageBreak/>
        <w:t xml:space="preserve">Additionally, foundational attributes and personal values are equally important. The </w:t>
      </w:r>
      <w:hyperlink r:id="rId11" w:history="1">
        <w:r w:rsidRPr="00190B18">
          <w:rPr>
            <w:rStyle w:val="Hyperlink"/>
            <w:b/>
            <w:bCs/>
          </w:rPr>
          <w:t>Foundational Attribute</w:t>
        </w:r>
      </w:hyperlink>
      <w:r w:rsidRPr="00D14330">
        <w:t xml:space="preserve"> </w:t>
      </w:r>
      <w:r>
        <w:t>document describes those qualities that each board member is expected to satisfy.</w:t>
      </w:r>
    </w:p>
    <w:p w14:paraId="13ABF480" w14:textId="77777777" w:rsidR="00190B18" w:rsidRDefault="00190B18" w:rsidP="00190B18"/>
    <w:p w14:paraId="56CEB95A" w14:textId="77777777" w:rsidR="00190B18" w:rsidRDefault="00190B18" w:rsidP="00190B18">
      <w:r>
        <w:t xml:space="preserve">Candidates are reminded that </w:t>
      </w:r>
      <w:r w:rsidRPr="00D14330">
        <w:t>the</w:t>
      </w:r>
      <w:r>
        <w:t xml:space="preserve"> business language of World Curling is English and that they must be sufficiently proficient in both spoken and written English to contribute to the work of the Board. Candidates should also have a sound basis in financial literacy.</w:t>
      </w:r>
    </w:p>
    <w:p w14:paraId="53A98491" w14:textId="77777777" w:rsidR="00190B18" w:rsidRDefault="00190B18" w:rsidP="00190B18"/>
    <w:p w14:paraId="294F8478" w14:textId="46CF97A9" w:rsidR="00190B18" w:rsidRDefault="00190B18" w:rsidP="00190B18">
      <w:r w:rsidRPr="000B71FA">
        <w:t>World Curling’s Forward Plan values respect for differences of thought, opinions, and worldview. Candidates for election to the Board who bring with them perspectives and experiences from minority groups will be valued and such perspective</w:t>
      </w:r>
      <w:r>
        <w:t>s</w:t>
      </w:r>
      <w:r w:rsidRPr="000B71FA">
        <w:t xml:space="preserve"> will be treated as additional and equally important competen</w:t>
      </w:r>
      <w:r>
        <w:t>cies</w:t>
      </w:r>
      <w:r w:rsidRPr="000B71FA">
        <w:t>.</w:t>
      </w:r>
    </w:p>
    <w:p w14:paraId="251DEE5D" w14:textId="77777777" w:rsidR="00190B18" w:rsidRPr="000B71FA" w:rsidRDefault="00190B18" w:rsidP="00190B18"/>
    <w:p w14:paraId="6A99C89B" w14:textId="77777777" w:rsidR="00190B18" w:rsidRDefault="00190B18" w:rsidP="00190B18">
      <w:r w:rsidRPr="00315DF5">
        <w:t>There is a desire for the Board to be a broadly diverse group from a geographical, cultural</w:t>
      </w:r>
      <w:r>
        <w:t>,</w:t>
      </w:r>
      <w:r w:rsidRPr="00315DF5">
        <w:t xml:space="preserve"> and age perspective, seeking to ensure a wide variety of voices are heard around the Board table.</w:t>
      </w:r>
      <w:r>
        <w:t xml:space="preserve"> </w:t>
      </w:r>
    </w:p>
    <w:p w14:paraId="372ED0E2" w14:textId="77777777" w:rsidR="00190B18" w:rsidRDefault="00190B18" w:rsidP="00190B18"/>
    <w:p w14:paraId="28B1DA6C" w14:textId="084E1957" w:rsidR="00190B18" w:rsidRDefault="00190B18" w:rsidP="00190B18">
      <w:r>
        <w:t xml:space="preserve">World Curling </w:t>
      </w:r>
      <w:r w:rsidRPr="00556204">
        <w:t>is</w:t>
      </w:r>
      <w:r>
        <w:t xml:space="preserve"> striving for equality of representation, with a maximum of 60% coming from any single gender by 2026.</w:t>
      </w:r>
    </w:p>
    <w:p w14:paraId="7CF5621C" w14:textId="77777777" w:rsidR="00190B18" w:rsidRDefault="00190B18" w:rsidP="00190B18">
      <w:pPr>
        <w:rPr>
          <w:b/>
          <w:bCs/>
        </w:rPr>
      </w:pPr>
    </w:p>
    <w:p w14:paraId="4A151B3B" w14:textId="04EA1743" w:rsidR="00190B18" w:rsidRPr="00E25814" w:rsidRDefault="00190B18" w:rsidP="00190B18">
      <w:pPr>
        <w:rPr>
          <w:b/>
          <w:bCs/>
        </w:rPr>
      </w:pPr>
      <w:r w:rsidRPr="00BF4006">
        <w:rPr>
          <w:b/>
          <w:bCs/>
        </w:rPr>
        <w:t>Current</w:t>
      </w:r>
      <w:r>
        <w:rPr>
          <w:b/>
          <w:bCs/>
        </w:rPr>
        <w:t xml:space="preserve"> </w:t>
      </w:r>
      <w:hyperlink r:id="rId12" w:history="1">
        <w:r w:rsidRPr="00E25814">
          <w:rPr>
            <w:rStyle w:val="Hyperlink"/>
            <w:b/>
            <w:bCs/>
          </w:rPr>
          <w:t>B</w:t>
        </w:r>
        <w:r>
          <w:rPr>
            <w:rStyle w:val="Hyperlink"/>
            <w:b/>
            <w:bCs/>
          </w:rPr>
          <w:t>oard</w:t>
        </w:r>
      </w:hyperlink>
    </w:p>
    <w:p w14:paraId="3C19E425" w14:textId="02F5A633" w:rsidR="00190B18" w:rsidRDefault="00190B18" w:rsidP="00190B18">
      <w:r>
        <w:t xml:space="preserve">The Board consists of </w:t>
      </w:r>
      <w:r w:rsidR="002E432E">
        <w:t>eight</w:t>
      </w:r>
      <w:r>
        <w:t xml:space="preserve"> elected members.</w:t>
      </w:r>
    </w:p>
    <w:p w14:paraId="13334171" w14:textId="77777777" w:rsidR="00190B18" w:rsidRDefault="00190B18" w:rsidP="00190B18"/>
    <w:p w14:paraId="5E466377" w14:textId="77777777" w:rsidR="00190B18" w:rsidRDefault="00190B18" w:rsidP="00190B18">
      <w:r>
        <w:t>The Secretary General and representative of the Athletes Commission attend as non-voting members.</w:t>
      </w:r>
    </w:p>
    <w:p w14:paraId="601EC8F4" w14:textId="77777777" w:rsidR="00190B18" w:rsidRDefault="00190B18" w:rsidP="00190B18"/>
    <w:p w14:paraId="26C2708A" w14:textId="26FDF687" w:rsidR="00190B18" w:rsidRDefault="00190B18" w:rsidP="00190B18">
      <w:r>
        <w:t xml:space="preserve">The term for elected Board members is </w:t>
      </w:r>
      <w:r w:rsidR="002E432E">
        <w:t>four</w:t>
      </w:r>
      <w:r>
        <w:t xml:space="preserve"> years with a maximum of </w:t>
      </w:r>
      <w:r w:rsidR="002E432E">
        <w:t>three</w:t>
      </w:r>
      <w:r>
        <w:t xml:space="preserve"> full terms. The President’s term is additional to the Board term limits.</w:t>
      </w:r>
    </w:p>
    <w:p w14:paraId="3FC67AA2" w14:textId="77777777" w:rsidR="00190B18" w:rsidRDefault="00190B18" w:rsidP="00190B18">
      <w:pPr>
        <w:rPr>
          <w:b/>
          <w:bCs/>
        </w:rPr>
      </w:pPr>
    </w:p>
    <w:p w14:paraId="0C642A43" w14:textId="18102E22" w:rsidR="00190B18" w:rsidRPr="001A27B0" w:rsidRDefault="00190B18" w:rsidP="00190B18">
      <w:pPr>
        <w:rPr>
          <w:b/>
          <w:bCs/>
        </w:rPr>
      </w:pPr>
      <w:r w:rsidRPr="001A27B0">
        <w:rPr>
          <w:b/>
          <w:bCs/>
        </w:rPr>
        <w:t>Positions for election in 202</w:t>
      </w:r>
      <w:r>
        <w:rPr>
          <w:b/>
          <w:bCs/>
        </w:rPr>
        <w:t>4</w:t>
      </w:r>
    </w:p>
    <w:p w14:paraId="1D4E4AD3" w14:textId="77777777" w:rsidR="00190B18" w:rsidRDefault="00190B18" w:rsidP="00190B18"/>
    <w:p w14:paraId="79B614CB" w14:textId="3C5B801A" w:rsidR="00190B18" w:rsidRDefault="00190B18" w:rsidP="00190B18">
      <w:r>
        <w:t xml:space="preserve">Vice-President (two positions) – currently held by Hugh Millikin (AUS) and Graham </w:t>
      </w:r>
      <w:proofErr w:type="spellStart"/>
      <w:r>
        <w:t>Prouse</w:t>
      </w:r>
      <w:proofErr w:type="spellEnd"/>
      <w:r>
        <w:t xml:space="preserve"> (CAN) who both will have reached their maximum term of office. </w:t>
      </w:r>
    </w:p>
    <w:p w14:paraId="6B0DE71E" w14:textId="77777777" w:rsidR="00190B18" w:rsidRDefault="00190B18" w:rsidP="00190B18"/>
    <w:p w14:paraId="5948A263" w14:textId="21BC28BA" w:rsidR="00190B18" w:rsidRDefault="00190B18" w:rsidP="00190B18">
      <w:r>
        <w:t xml:space="preserve">Director Position </w:t>
      </w:r>
      <w:r w:rsidR="002E432E">
        <w:t>two</w:t>
      </w:r>
      <w:r>
        <w:t xml:space="preserve"> – currently held by Toyo Ogawa (JPN) who will have reached his maximum term of office.</w:t>
      </w:r>
    </w:p>
    <w:p w14:paraId="17CFD55B" w14:textId="77777777" w:rsidR="00190B18" w:rsidRDefault="00190B18" w:rsidP="00190B18"/>
    <w:p w14:paraId="528A865B" w14:textId="3C3468A2" w:rsidR="00190B18" w:rsidRDefault="00190B18" w:rsidP="00190B18">
      <w:r>
        <w:t xml:space="preserve">Director Position </w:t>
      </w:r>
      <w:r w:rsidR="002E432E">
        <w:t>three</w:t>
      </w:r>
      <w:r>
        <w:t xml:space="preserve"> – currently held by Kim Forge (AUS) who is eligible for re-election to the Board. </w:t>
      </w:r>
    </w:p>
    <w:p w14:paraId="334B1E29" w14:textId="77777777" w:rsidR="00190B18" w:rsidRDefault="00190B18" w:rsidP="00190B18">
      <w:pPr>
        <w:rPr>
          <w:b/>
          <w:bCs/>
        </w:rPr>
      </w:pPr>
    </w:p>
    <w:p w14:paraId="27513B75" w14:textId="0F68672F" w:rsidR="00190B18" w:rsidRPr="001A27B0" w:rsidRDefault="00190B18" w:rsidP="00190B18">
      <w:pPr>
        <w:rPr>
          <w:b/>
          <w:bCs/>
        </w:rPr>
      </w:pPr>
      <w:r w:rsidRPr="001A27B0">
        <w:rPr>
          <w:b/>
          <w:bCs/>
        </w:rPr>
        <w:t>Ongoing positions</w:t>
      </w:r>
    </w:p>
    <w:p w14:paraId="7262CEA5" w14:textId="77777777" w:rsidR="00190B18" w:rsidRDefault="00190B18" w:rsidP="00190B18">
      <w:r>
        <w:t xml:space="preserve">Helena </w:t>
      </w:r>
      <w:proofErr w:type="spellStart"/>
      <w:r>
        <w:t>Lingham</w:t>
      </w:r>
      <w:proofErr w:type="spellEnd"/>
      <w:r>
        <w:t xml:space="preserve"> </w:t>
      </w:r>
      <w:r>
        <w:tab/>
      </w:r>
      <w:r>
        <w:tab/>
        <w:t xml:space="preserve">(to 2026) </w:t>
      </w:r>
    </w:p>
    <w:p w14:paraId="539E734C" w14:textId="63D0EB8D" w:rsidR="00190B18" w:rsidRDefault="00190B18" w:rsidP="00190B18">
      <w:r>
        <w:t xml:space="preserve">Sergio </w:t>
      </w:r>
      <w:proofErr w:type="spellStart"/>
      <w:r>
        <w:t>Mitsuo</w:t>
      </w:r>
      <w:proofErr w:type="spellEnd"/>
      <w:r>
        <w:t xml:space="preserve"> Vilela </w:t>
      </w:r>
      <w:r>
        <w:tab/>
        <w:t>(to 2026)</w:t>
      </w:r>
    </w:p>
    <w:p w14:paraId="00B9FEE8" w14:textId="77777777" w:rsidR="00190B18" w:rsidRDefault="00190B18" w:rsidP="00190B18">
      <w:r>
        <w:t xml:space="preserve">Robin Niven </w:t>
      </w:r>
      <w:r>
        <w:tab/>
      </w:r>
      <w:r>
        <w:tab/>
      </w:r>
      <w:r>
        <w:tab/>
        <w:t>(to 2026)</w:t>
      </w:r>
    </w:p>
    <w:p w14:paraId="7A74CB04" w14:textId="77777777" w:rsidR="00190B18" w:rsidRDefault="00190B18" w:rsidP="00190B18">
      <w:r>
        <w:t xml:space="preserve">Beau Welling – President </w:t>
      </w:r>
      <w:r>
        <w:tab/>
        <w:t>(to 2026)</w:t>
      </w:r>
    </w:p>
    <w:p w14:paraId="75029488" w14:textId="77777777" w:rsidR="00190B18" w:rsidRDefault="00190B18" w:rsidP="00190B18">
      <w:pPr>
        <w:rPr>
          <w:b/>
          <w:bCs/>
        </w:rPr>
      </w:pPr>
    </w:p>
    <w:p w14:paraId="6D9D5642" w14:textId="60E96633" w:rsidR="00190B18" w:rsidRPr="00412D3A" w:rsidRDefault="00190B18" w:rsidP="00190B18">
      <w:pPr>
        <w:rPr>
          <w:rFonts w:ascii="Cambria" w:eastAsia="Cambria" w:hAnsi="Cambria" w:cs="Cambria"/>
          <w:b/>
          <w:sz w:val="52"/>
          <w:szCs w:val="52"/>
        </w:rPr>
      </w:pPr>
      <w:r w:rsidRPr="00E25814">
        <w:rPr>
          <w:b/>
          <w:bCs/>
        </w:rPr>
        <w:lastRenderedPageBreak/>
        <w:t>Time Commitment</w:t>
      </w:r>
    </w:p>
    <w:p w14:paraId="1A933ED7" w14:textId="77777777" w:rsidR="00190B18" w:rsidRDefault="00190B18" w:rsidP="00190B18">
      <w:r>
        <w:t xml:space="preserve">Candidates should note that Board positions require a level of commitment which includes attending meetings and events and contributing to the work of World Curling in various ways. </w:t>
      </w:r>
    </w:p>
    <w:p w14:paraId="7967B66B" w14:textId="77777777" w:rsidR="00190B18" w:rsidRDefault="00190B18" w:rsidP="00190B18"/>
    <w:p w14:paraId="4803064E" w14:textId="4BB3D3C3" w:rsidR="00190B18" w:rsidRDefault="00190B18" w:rsidP="00190B18">
      <w:r>
        <w:t xml:space="preserve">For example, the President can spend over 140 days away from home on business as well as around </w:t>
      </w:r>
      <w:r w:rsidR="002E432E">
        <w:t>four</w:t>
      </w:r>
      <w:r>
        <w:t xml:space="preserve"> to </w:t>
      </w:r>
      <w:r w:rsidR="002E432E">
        <w:t>six</w:t>
      </w:r>
      <w:r>
        <w:t xml:space="preserve"> hours a day when at home. Other Board members can expect to spend a couple of hours a day dealing with correspondence etc., and to be away from home for around 20 days per year. Additional time may be required depending on Commission, Committee and Working Group assignments.</w:t>
      </w:r>
    </w:p>
    <w:p w14:paraId="71B815E8" w14:textId="77777777" w:rsidR="00190B18" w:rsidRDefault="00190B18" w:rsidP="00190B18"/>
    <w:p w14:paraId="58895989" w14:textId="1E457BAD" w:rsidR="00190B18" w:rsidRDefault="00190B18" w:rsidP="00190B18">
      <w:r>
        <w:t>Certain role related expenditures are covered for all board members.</w:t>
      </w:r>
    </w:p>
    <w:p w14:paraId="283CB4F6" w14:textId="77777777" w:rsidR="00190B18" w:rsidRDefault="00190B18" w:rsidP="00190B18">
      <w:pPr>
        <w:rPr>
          <w:b/>
          <w:bCs/>
        </w:rPr>
      </w:pPr>
    </w:p>
    <w:p w14:paraId="3BF71331" w14:textId="77777777" w:rsidR="00190B18" w:rsidRPr="00412D3A" w:rsidRDefault="00190B18" w:rsidP="00190B18">
      <w:pPr>
        <w:rPr>
          <w:b/>
          <w:bCs/>
        </w:rPr>
      </w:pPr>
      <w:r w:rsidRPr="00412D3A">
        <w:rPr>
          <w:b/>
          <w:bCs/>
        </w:rPr>
        <w:t xml:space="preserve">Submission of </w:t>
      </w:r>
      <w:r>
        <w:rPr>
          <w:b/>
          <w:bCs/>
        </w:rPr>
        <w:t>Nomination</w:t>
      </w:r>
    </w:p>
    <w:p w14:paraId="379A40B4" w14:textId="77777777" w:rsidR="00190B18" w:rsidRDefault="00190B18" w:rsidP="00190B18">
      <w:r>
        <w:t>Those seeking election to the Board are reminded that they no longer require the nomination of their own Member Association to be considered for election.</w:t>
      </w:r>
    </w:p>
    <w:p w14:paraId="28057518" w14:textId="77777777" w:rsidR="00190B18" w:rsidRDefault="00190B18" w:rsidP="00190B18"/>
    <w:p w14:paraId="5080BA68" w14:textId="77777777" w:rsidR="00190B18" w:rsidRDefault="00190B18" w:rsidP="00190B18">
      <w:r>
        <w:t>Declaration of candidature may be made directly by individuals.</w:t>
      </w:r>
    </w:p>
    <w:p w14:paraId="336DAA61" w14:textId="77777777" w:rsidR="00190B18" w:rsidRDefault="00190B18" w:rsidP="00190B18"/>
    <w:p w14:paraId="45B8D5CD" w14:textId="77777777" w:rsidR="00190B18" w:rsidRDefault="00190B18" w:rsidP="00190B18">
      <w:r>
        <w:t xml:space="preserve">Candidates must declare in which Member Association they hold a membership </w:t>
      </w:r>
      <w:r w:rsidRPr="00F1789A">
        <w:t>or within which territory is</w:t>
      </w:r>
      <w:r>
        <w:t xml:space="preserve"> their primary residence.</w:t>
      </w:r>
    </w:p>
    <w:p w14:paraId="11800426" w14:textId="77777777" w:rsidR="00190B18" w:rsidRDefault="00190B18" w:rsidP="00190B18"/>
    <w:p w14:paraId="10A7FFC4" w14:textId="5EEEFD80" w:rsidR="00190B18" w:rsidRDefault="00190B18" w:rsidP="00190B18">
      <w:r>
        <w:t>If they hold a role within, but are not employed by a Member Association, they must be prepared to relinquish the role if elected. Employees of Member Associations are not eligible for election to the World Curling Board.</w:t>
      </w:r>
    </w:p>
    <w:p w14:paraId="6A6917BD" w14:textId="77777777" w:rsidR="00190B18" w:rsidRDefault="00190B18" w:rsidP="00190B18"/>
    <w:p w14:paraId="180BC830" w14:textId="0CD89DE1" w:rsidR="00190B18" w:rsidRDefault="00190B18" w:rsidP="00190B18">
      <w:r>
        <w:t>The chronology of the elections is firstly each of the Vice-President positions and then each of the Director positions.</w:t>
      </w:r>
      <w:r w:rsidR="002E432E">
        <w:t xml:space="preserve"> </w:t>
      </w:r>
      <w:r>
        <w:t>Accordingly, it is possible for individuals to submit their candidacy for both the Vice-President and Director positions.</w:t>
      </w:r>
    </w:p>
    <w:p w14:paraId="61F58157" w14:textId="77777777" w:rsidR="00190B18" w:rsidRDefault="00190B18" w:rsidP="00190B18"/>
    <w:p w14:paraId="170BA5F1" w14:textId="7DB2A709" w:rsidR="00190B18" w:rsidRDefault="00190B18" w:rsidP="00190B18">
      <w:r>
        <w:t>All candidacies must be submitted in writing</w:t>
      </w:r>
      <w:r w:rsidRPr="002E118F">
        <w:t xml:space="preserve"> </w:t>
      </w:r>
      <w:r>
        <w:t xml:space="preserve">to the Secretary General, Colin </w:t>
      </w:r>
      <w:proofErr w:type="spellStart"/>
      <w:r>
        <w:t>Grahamslaw</w:t>
      </w:r>
      <w:proofErr w:type="spellEnd"/>
      <w:r>
        <w:t xml:space="preserve"> (</w:t>
      </w:r>
      <w:hyperlink r:id="rId13" w:history="1">
        <w:r w:rsidRPr="000A01D2">
          <w:rPr>
            <w:rStyle w:val="Hyperlink"/>
          </w:rPr>
          <w:t>colin.grahamslaw@worldcurling.org</w:t>
        </w:r>
      </w:hyperlink>
      <w:r>
        <w:t xml:space="preserve">) by </w:t>
      </w:r>
      <w:r w:rsidRPr="0065146C">
        <w:t>1</w:t>
      </w:r>
      <w:r>
        <w:t xml:space="preserve">0 </w:t>
      </w:r>
      <w:r w:rsidRPr="0065146C">
        <w:t>June</w:t>
      </w:r>
      <w:r>
        <w:t xml:space="preserve"> 2024 and accompanied by a complete and signed declaration of candidacy form and by a</w:t>
      </w:r>
      <w:r w:rsidR="002E432E">
        <w:t>:</w:t>
      </w:r>
    </w:p>
    <w:p w14:paraId="6055324E" w14:textId="77777777" w:rsidR="00190B18" w:rsidRDefault="00190B18" w:rsidP="00190B18"/>
    <w:p w14:paraId="34E9D37C" w14:textId="3114955C" w:rsidR="00190B18" w:rsidRPr="00412D3A" w:rsidRDefault="00190B18" w:rsidP="00190B18">
      <w:pPr>
        <w:pStyle w:val="ListParagraph"/>
        <w:numPr>
          <w:ilvl w:val="0"/>
          <w:numId w:val="36"/>
        </w:numPr>
        <w:spacing w:after="200" w:line="276" w:lineRule="auto"/>
      </w:pPr>
      <w:r w:rsidRPr="00412D3A">
        <w:t xml:space="preserve">CV (not longer than </w:t>
      </w:r>
      <w:r w:rsidR="002E432E">
        <w:t>two</w:t>
      </w:r>
      <w:r w:rsidRPr="00412D3A">
        <w:t xml:space="preserve"> pages) detailing their relevant professional, sport and voluntary experience. CVs should highlight the top </w:t>
      </w:r>
      <w:r>
        <w:t>three</w:t>
      </w:r>
      <w:r w:rsidRPr="00412D3A">
        <w:t xml:space="preserve"> skills</w:t>
      </w:r>
      <w:r>
        <w:t xml:space="preserve"> candidates </w:t>
      </w:r>
      <w:r w:rsidRPr="00412D3A">
        <w:t>will</w:t>
      </w:r>
      <w:r>
        <w:t xml:space="preserve"> bring</w:t>
      </w:r>
      <w:r w:rsidRPr="00412D3A">
        <w:t xml:space="preserve"> to the position, from those listed in the </w:t>
      </w:r>
      <w:r>
        <w:t>World Curling</w:t>
      </w:r>
      <w:r w:rsidRPr="00412D3A">
        <w:t xml:space="preserve"> Board Skill Matrix, along with evidence of </w:t>
      </w:r>
      <w:proofErr w:type="gramStart"/>
      <w:r w:rsidRPr="00412D3A">
        <w:t>competency</w:t>
      </w:r>
      <w:proofErr w:type="gramEnd"/>
    </w:p>
    <w:p w14:paraId="09631A16" w14:textId="77777777" w:rsidR="00190B18" w:rsidRPr="00412D3A" w:rsidRDefault="00190B18" w:rsidP="00190B18">
      <w:pPr>
        <w:pStyle w:val="ListParagraph"/>
        <w:numPr>
          <w:ilvl w:val="0"/>
          <w:numId w:val="36"/>
        </w:numPr>
        <w:spacing w:after="200" w:line="276" w:lineRule="auto"/>
      </w:pPr>
      <w:r w:rsidRPr="00412D3A">
        <w:t xml:space="preserve">recent passport sized colour photograph </w:t>
      </w:r>
    </w:p>
    <w:p w14:paraId="39EC6FE5" w14:textId="0515647E" w:rsidR="00190B18" w:rsidRDefault="00190B18" w:rsidP="00190B18">
      <w:pPr>
        <w:pStyle w:val="ListParagraph"/>
        <w:numPr>
          <w:ilvl w:val="0"/>
          <w:numId w:val="36"/>
        </w:numPr>
        <w:spacing w:after="200" w:line="276" w:lineRule="auto"/>
      </w:pPr>
      <w:r w:rsidRPr="00412D3A">
        <w:t xml:space="preserve">covering letter (not more than </w:t>
      </w:r>
      <w:r w:rsidR="002E432E">
        <w:t>one</w:t>
      </w:r>
      <w:r w:rsidRPr="00412D3A">
        <w:t xml:space="preserve"> page) on </w:t>
      </w:r>
      <w:r>
        <w:t>candidate’s</w:t>
      </w:r>
      <w:r w:rsidRPr="00412D3A">
        <w:t xml:space="preserve"> motivation for seeking election to this position including their thoughts on the values and vision for the organisation</w:t>
      </w:r>
    </w:p>
    <w:p w14:paraId="3E8D7CFB" w14:textId="77777777" w:rsidR="00190B18" w:rsidRDefault="00190B18" w:rsidP="00190B18">
      <w:pPr>
        <w:pStyle w:val="ListParagraph"/>
        <w:numPr>
          <w:ilvl w:val="0"/>
          <w:numId w:val="36"/>
        </w:numPr>
        <w:spacing w:after="200" w:line="276" w:lineRule="auto"/>
      </w:pPr>
      <w:r>
        <w:t>completed Board Skills Matrix self-</w:t>
      </w:r>
      <w:proofErr w:type="gramStart"/>
      <w:r>
        <w:t>assessment</w:t>
      </w:r>
      <w:proofErr w:type="gramEnd"/>
    </w:p>
    <w:p w14:paraId="55008C63" w14:textId="1E376FFC" w:rsidR="00190B18" w:rsidRDefault="00190B18" w:rsidP="00190B18">
      <w:r>
        <w:lastRenderedPageBreak/>
        <w:t xml:space="preserve">In addition, candidates will be asked to provide a video of </w:t>
      </w:r>
      <w:r w:rsidRPr="00412D3A">
        <w:t xml:space="preserve">NO MORE </w:t>
      </w:r>
      <w:r>
        <w:t xml:space="preserve">than five minutes in length. This video should be produced at a low production level, showing the candidate talking about their motivation for the position and </w:t>
      </w:r>
      <w:r w:rsidRPr="0065146C">
        <w:t>what they will add to the work of the Board and World Curling. The deadline for submission of the video is 24</w:t>
      </w:r>
      <w:r>
        <w:t xml:space="preserve"> </w:t>
      </w:r>
      <w:r w:rsidRPr="0065146C">
        <w:t>June 2024</w:t>
      </w:r>
      <w:r w:rsidR="002E432E">
        <w:t>.</w:t>
      </w:r>
    </w:p>
    <w:p w14:paraId="71AC0CF6" w14:textId="77777777" w:rsidR="00190B18" w:rsidRPr="0065146C" w:rsidRDefault="00190B18" w:rsidP="00190B18"/>
    <w:p w14:paraId="11169EB0" w14:textId="77777777" w:rsidR="00190B18" w:rsidRDefault="00190B18" w:rsidP="00190B18">
      <w:r w:rsidRPr="0065146C">
        <w:t>Member Associations will be given access to all the written documents as well as the video (together referred to as the candidate application) for all candidates that continue to the election stage.</w:t>
      </w:r>
    </w:p>
    <w:p w14:paraId="6146FE72" w14:textId="77777777" w:rsidR="00190B18" w:rsidRPr="0065146C" w:rsidRDefault="00190B18" w:rsidP="00190B18"/>
    <w:p w14:paraId="2BD28EEB" w14:textId="77777777" w:rsidR="00190B18" w:rsidRPr="0065146C" w:rsidRDefault="00190B18" w:rsidP="00190B18">
      <w:pPr>
        <w:rPr>
          <w:b/>
          <w:bCs/>
        </w:rPr>
      </w:pPr>
      <w:r w:rsidRPr="0065146C">
        <w:rPr>
          <w:b/>
          <w:bCs/>
        </w:rPr>
        <w:t>Process</w:t>
      </w:r>
    </w:p>
    <w:p w14:paraId="47C1A410" w14:textId="77777777" w:rsidR="00190B18" w:rsidRDefault="00190B18" w:rsidP="00190B18">
      <w:r w:rsidRPr="0065146C">
        <w:t>Candidate applications will be submitted to the Nominations Committee who will review for assessment of eligibility against the constitutional requirements. The Nominations Committee will schedule interviews, via online meeting, with all eligible Director candidates in the first three weeks of July 2024.</w:t>
      </w:r>
      <w:r>
        <w:t xml:space="preserve">  </w:t>
      </w:r>
    </w:p>
    <w:p w14:paraId="34014149" w14:textId="77777777" w:rsidR="00190B18" w:rsidRDefault="00190B18" w:rsidP="00190B18"/>
    <w:p w14:paraId="6ABFD9B8" w14:textId="3EC9F5D1" w:rsidR="00190B18" w:rsidRDefault="00190B18" w:rsidP="00190B18">
      <w:r w:rsidRPr="00854B02">
        <w:t xml:space="preserve">All candidates will be informed of the status of their </w:t>
      </w:r>
      <w:r>
        <w:t>application</w:t>
      </w:r>
      <w:r w:rsidRPr="00854B02">
        <w:t xml:space="preserve"> </w:t>
      </w:r>
      <w:r>
        <w:t xml:space="preserve">and findings </w:t>
      </w:r>
      <w:r w:rsidRPr="00854B02">
        <w:t xml:space="preserve">by the Nomination Committee prior </w:t>
      </w:r>
      <w:r>
        <w:t xml:space="preserve">to any </w:t>
      </w:r>
      <w:r w:rsidRPr="00854B02">
        <w:t>announcement to the MA representatives</w:t>
      </w:r>
      <w:r>
        <w:t xml:space="preserve"> no later than </w:t>
      </w:r>
      <w:r w:rsidRPr="0065146C">
        <w:t>25 July 2024.</w:t>
      </w:r>
    </w:p>
    <w:p w14:paraId="38FC6564" w14:textId="77777777" w:rsidR="00190B18" w:rsidRDefault="00190B18" w:rsidP="00190B18"/>
    <w:p w14:paraId="1B11364A" w14:textId="64E83AD9" w:rsidR="00190B18" w:rsidRPr="00190B18" w:rsidRDefault="00190B18" w:rsidP="00190B18">
      <w:r>
        <w:t>Candidates may choose to withdraw at any point in the process, but the Nominations Committee does not have the authority to require them to do so.</w:t>
      </w:r>
    </w:p>
    <w:p w14:paraId="7E5C6FEC" w14:textId="77777777" w:rsidR="00190B18" w:rsidRDefault="00190B18" w:rsidP="00190B18">
      <w:pPr>
        <w:rPr>
          <w:b/>
          <w:bCs/>
        </w:rPr>
      </w:pPr>
    </w:p>
    <w:p w14:paraId="3B3EB608" w14:textId="77777777" w:rsidR="00190B18" w:rsidRPr="00D14330" w:rsidRDefault="00190B18" w:rsidP="00190B18">
      <w:pPr>
        <w:rPr>
          <w:b/>
          <w:bCs/>
        </w:rPr>
      </w:pPr>
      <w:r>
        <w:rPr>
          <w:b/>
          <w:bCs/>
        </w:rPr>
        <w:t>Guidelines for promotion of Candidacy</w:t>
      </w:r>
    </w:p>
    <w:p w14:paraId="6FDA3023" w14:textId="77777777" w:rsidR="00190B18" w:rsidRDefault="00190B18" w:rsidP="00190B18">
      <w:r>
        <w:t xml:space="preserve">Ensuring a large and diverse group of strong candidates is in the best interest of World Curling and its Members, as is maintaining a fair and equitable election process. </w:t>
      </w:r>
    </w:p>
    <w:p w14:paraId="2F1E2A36" w14:textId="77777777" w:rsidR="00190B18" w:rsidRDefault="00190B18" w:rsidP="00190B18"/>
    <w:p w14:paraId="2075A9C0" w14:textId="3C269490" w:rsidR="00190B18" w:rsidRDefault="00190B18" w:rsidP="00190B18">
      <w:r>
        <w:t>Prospective c</w:t>
      </w:r>
      <w:r w:rsidRPr="00854B02">
        <w:t>andidates</w:t>
      </w:r>
      <w:r>
        <w:t xml:space="preserve"> are welcome to contact Member Associations Representatives prior to, or during, the Nomination period to advise them of their interest in standing for election to the Board and to assess their potential for support.</w:t>
      </w:r>
    </w:p>
    <w:p w14:paraId="2481E016" w14:textId="77777777" w:rsidR="00190B18" w:rsidRDefault="00190B18" w:rsidP="00190B18"/>
    <w:p w14:paraId="5CFDE7F7" w14:textId="3346218D" w:rsidR="00190B18" w:rsidRDefault="00190B18" w:rsidP="00190B18">
      <w:r>
        <w:t xml:space="preserve">It is understood that candidates will be eager to begin their campaigns and ask that, in the interest of attracting a large pool of candidates and maintaining the integrity of the election process, that candidates refrain from public announcements of their candidacy and direct </w:t>
      </w:r>
      <w:r w:rsidRPr="0065146C">
        <w:t xml:space="preserve">campaign efforts until after full details of candidates are announced by World Curling no later than 25 July </w:t>
      </w:r>
      <w:commentRangeStart w:id="0"/>
      <w:r w:rsidRPr="0065146C">
        <w:t>2024</w:t>
      </w:r>
      <w:commentRangeEnd w:id="0"/>
      <w:r w:rsidRPr="0065146C">
        <w:rPr>
          <w:rStyle w:val="CommentReference"/>
        </w:rPr>
        <w:commentReference w:id="0"/>
      </w:r>
      <w:r w:rsidRPr="0065146C">
        <w:t>.</w:t>
      </w:r>
    </w:p>
    <w:p w14:paraId="71A8984C" w14:textId="77777777" w:rsidR="002E432E" w:rsidRPr="0065146C" w:rsidRDefault="002E432E" w:rsidP="00190B18"/>
    <w:p w14:paraId="13B8D7EF" w14:textId="77777777" w:rsidR="00190B18" w:rsidRDefault="00190B18" w:rsidP="00190B18">
      <w:r w:rsidRPr="0065146C">
        <w:t>Once the campaigning period begins, candidates are asked to:</w:t>
      </w:r>
    </w:p>
    <w:p w14:paraId="2D96A03A" w14:textId="77777777" w:rsidR="002E432E" w:rsidRDefault="002E432E" w:rsidP="00190B18"/>
    <w:p w14:paraId="3540A033" w14:textId="77777777" w:rsidR="00190B18" w:rsidRDefault="00190B18" w:rsidP="00190B18">
      <w:pPr>
        <w:pStyle w:val="ListParagraph"/>
        <w:numPr>
          <w:ilvl w:val="0"/>
          <w:numId w:val="36"/>
        </w:numPr>
        <w:spacing w:after="200" w:line="276" w:lineRule="auto"/>
      </w:pPr>
      <w:r>
        <w:t>Be mindful of time zones when contacting Member Association Representatives</w:t>
      </w:r>
    </w:p>
    <w:p w14:paraId="0B4E9D19" w14:textId="77777777" w:rsidR="00190B18" w:rsidRDefault="00190B18" w:rsidP="00190B18">
      <w:pPr>
        <w:pStyle w:val="ListParagraph"/>
        <w:numPr>
          <w:ilvl w:val="0"/>
          <w:numId w:val="36"/>
        </w:numPr>
        <w:spacing w:after="200" w:line="276" w:lineRule="auto"/>
      </w:pPr>
      <w:r>
        <w:t xml:space="preserve">Be sensitive to language and </w:t>
      </w:r>
      <w:proofErr w:type="gramStart"/>
      <w:r>
        <w:t>culture</w:t>
      </w:r>
      <w:proofErr w:type="gramEnd"/>
    </w:p>
    <w:p w14:paraId="61ED7004" w14:textId="77777777" w:rsidR="00190B18" w:rsidRDefault="00190B18" w:rsidP="00190B18">
      <w:pPr>
        <w:pStyle w:val="ListParagraph"/>
        <w:numPr>
          <w:ilvl w:val="0"/>
          <w:numId w:val="36"/>
        </w:numPr>
        <w:spacing w:after="200" w:line="276" w:lineRule="auto"/>
      </w:pPr>
      <w:r>
        <w:t xml:space="preserve">Avoid all but modest campaigning </w:t>
      </w:r>
      <w:proofErr w:type="gramStart"/>
      <w:r>
        <w:t>expenditures</w:t>
      </w:r>
      <w:proofErr w:type="gramEnd"/>
      <w:r>
        <w:tab/>
      </w:r>
    </w:p>
    <w:p w14:paraId="023ED134" w14:textId="77777777" w:rsidR="002E432E" w:rsidRDefault="002E432E" w:rsidP="00190B18">
      <w:pPr>
        <w:rPr>
          <w:b/>
          <w:bCs/>
        </w:rPr>
      </w:pPr>
    </w:p>
    <w:p w14:paraId="0CFCDC8E" w14:textId="77777777" w:rsidR="002E432E" w:rsidRDefault="002E432E" w:rsidP="00190B18">
      <w:pPr>
        <w:rPr>
          <w:b/>
          <w:bCs/>
        </w:rPr>
      </w:pPr>
    </w:p>
    <w:p w14:paraId="04849AAC" w14:textId="77777777" w:rsidR="002E432E" w:rsidRDefault="002E432E" w:rsidP="00190B18">
      <w:pPr>
        <w:rPr>
          <w:b/>
          <w:bCs/>
        </w:rPr>
      </w:pPr>
    </w:p>
    <w:p w14:paraId="6CEF4289" w14:textId="5BA5D90C" w:rsidR="00190B18" w:rsidRPr="00815A7A" w:rsidRDefault="00190B18" w:rsidP="00190B18">
      <w:pPr>
        <w:rPr>
          <w:b/>
          <w:bCs/>
          <w:color w:val="FF0000"/>
        </w:rPr>
      </w:pPr>
      <w:r>
        <w:rPr>
          <w:b/>
          <w:bCs/>
        </w:rPr>
        <w:lastRenderedPageBreak/>
        <w:t>F</w:t>
      </w:r>
      <w:r w:rsidRPr="00815A7A">
        <w:rPr>
          <w:b/>
          <w:bCs/>
        </w:rPr>
        <w:t>urther Information</w:t>
      </w:r>
    </w:p>
    <w:p w14:paraId="31D86FFE" w14:textId="1C17F14A" w:rsidR="00190B18" w:rsidRDefault="00190B18" w:rsidP="00190B18">
      <w:r>
        <w:t xml:space="preserve">If you would like further information or </w:t>
      </w:r>
      <w:r w:rsidR="002E432E">
        <w:t>clarification,</w:t>
      </w:r>
      <w:r>
        <w:t xml:space="preserve"> please contact any member of the Nominations Committee (</w:t>
      </w:r>
      <w:hyperlink r:id="rId18" w:history="1">
        <w:r w:rsidR="002E432E" w:rsidRPr="00AB0300">
          <w:rPr>
            <w:rStyle w:val="Hyperlink"/>
          </w:rPr>
          <w:t>nominations@worldcurling.org</w:t>
        </w:r>
      </w:hyperlink>
      <w:r>
        <w:t>):</w:t>
      </w:r>
    </w:p>
    <w:p w14:paraId="0660A900" w14:textId="77777777" w:rsidR="002E432E" w:rsidRDefault="002E432E" w:rsidP="00190B18"/>
    <w:p w14:paraId="574D1E3E" w14:textId="77777777" w:rsidR="00190B18" w:rsidRDefault="00190B18" w:rsidP="00190B18">
      <w:pPr>
        <w:pStyle w:val="ListParagraph"/>
        <w:numPr>
          <w:ilvl w:val="0"/>
          <w:numId w:val="36"/>
        </w:numPr>
        <w:spacing w:after="200" w:line="276" w:lineRule="auto"/>
      </w:pPr>
      <w:r>
        <w:t xml:space="preserve">Graham </w:t>
      </w:r>
      <w:proofErr w:type="spellStart"/>
      <w:r>
        <w:t>Prouse</w:t>
      </w:r>
      <w:proofErr w:type="spellEnd"/>
      <w:r>
        <w:t xml:space="preserve">, Chair </w:t>
      </w:r>
    </w:p>
    <w:p w14:paraId="448E087D" w14:textId="77777777" w:rsidR="00190B18" w:rsidRDefault="00190B18" w:rsidP="00190B18">
      <w:pPr>
        <w:pStyle w:val="ListParagraph"/>
        <w:numPr>
          <w:ilvl w:val="0"/>
          <w:numId w:val="36"/>
        </w:numPr>
        <w:spacing w:after="200" w:line="276" w:lineRule="auto"/>
      </w:pPr>
      <w:r>
        <w:t>Alison Arthur</w:t>
      </w:r>
    </w:p>
    <w:p w14:paraId="17E886B1" w14:textId="77777777" w:rsidR="00190B18" w:rsidRDefault="00190B18" w:rsidP="00190B18">
      <w:pPr>
        <w:pStyle w:val="ListParagraph"/>
        <w:numPr>
          <w:ilvl w:val="0"/>
          <w:numId w:val="36"/>
        </w:numPr>
        <w:spacing w:after="200" w:line="276" w:lineRule="auto"/>
      </w:pPr>
      <w:r>
        <w:t>Mike Ferguson</w:t>
      </w:r>
    </w:p>
    <w:p w14:paraId="4E8401A0" w14:textId="77777777" w:rsidR="00190B18" w:rsidRDefault="00190B18" w:rsidP="00190B18">
      <w:pPr>
        <w:pStyle w:val="ListParagraph"/>
        <w:numPr>
          <w:ilvl w:val="0"/>
          <w:numId w:val="36"/>
        </w:numPr>
        <w:spacing w:after="200" w:line="276" w:lineRule="auto"/>
      </w:pPr>
      <w:r>
        <w:t>Roselle Gonsalves</w:t>
      </w:r>
    </w:p>
    <w:p w14:paraId="393F4259" w14:textId="77777777" w:rsidR="00190B18" w:rsidRDefault="00190B18" w:rsidP="00190B18">
      <w:pPr>
        <w:pStyle w:val="ListParagraph"/>
        <w:numPr>
          <w:ilvl w:val="0"/>
          <w:numId w:val="36"/>
        </w:numPr>
        <w:spacing w:after="200" w:line="276" w:lineRule="auto"/>
      </w:pPr>
      <w:proofErr w:type="spellStart"/>
      <w:r>
        <w:t>Harri</w:t>
      </w:r>
      <w:proofErr w:type="spellEnd"/>
      <w:r>
        <w:t xml:space="preserve"> </w:t>
      </w:r>
      <w:proofErr w:type="spellStart"/>
      <w:r>
        <w:t>Lill</w:t>
      </w:r>
      <w:proofErr w:type="spellEnd"/>
    </w:p>
    <w:p w14:paraId="4AE12766" w14:textId="77777777" w:rsidR="00190B18" w:rsidRDefault="00190B18" w:rsidP="00190B18"/>
    <w:p w14:paraId="3AB15071" w14:textId="77777777" w:rsidR="00190B18" w:rsidRDefault="00190B18" w:rsidP="00190B18">
      <w:r>
        <w:t xml:space="preserve"> </w:t>
      </w:r>
    </w:p>
    <w:p w14:paraId="3F67D777" w14:textId="77777777" w:rsidR="00190B18" w:rsidRDefault="00190B18" w:rsidP="00190B18"/>
    <w:p w14:paraId="0DC1D6F6" w14:textId="77777777" w:rsidR="00190B18" w:rsidRDefault="00190B18" w:rsidP="00190B18"/>
    <w:p w14:paraId="60604FF7" w14:textId="77777777" w:rsidR="00190B18" w:rsidRDefault="00190B18" w:rsidP="00190B18"/>
    <w:p w14:paraId="69E8A433" w14:textId="77777777" w:rsidR="00190B18" w:rsidRDefault="00190B18" w:rsidP="00190B18"/>
    <w:p w14:paraId="1CF020D4" w14:textId="77777777" w:rsidR="00190B18" w:rsidRDefault="00190B18" w:rsidP="00190B18"/>
    <w:p w14:paraId="432838DC" w14:textId="77777777" w:rsidR="00190B18" w:rsidRDefault="00190B18" w:rsidP="00190B18"/>
    <w:p w14:paraId="791A3393" w14:textId="77777777" w:rsidR="00190B18" w:rsidRDefault="00190B18" w:rsidP="00190B18"/>
    <w:p w14:paraId="7D397E91" w14:textId="77777777" w:rsidR="00190B18" w:rsidRDefault="00190B18" w:rsidP="00190B18"/>
    <w:p w14:paraId="21B97DBC" w14:textId="77777777" w:rsidR="00190B18" w:rsidRDefault="00190B18" w:rsidP="00190B18"/>
    <w:p w14:paraId="46495193" w14:textId="77777777" w:rsidR="00190B18" w:rsidRDefault="00190B18">
      <w:pPr>
        <w:spacing w:after="120" w:line="259" w:lineRule="auto"/>
        <w:rPr>
          <w:rFonts w:eastAsia="Cambria" w:cs="Calibri"/>
          <w:b/>
          <w:sz w:val="52"/>
          <w:szCs w:val="52"/>
        </w:rPr>
      </w:pPr>
      <w:r>
        <w:rPr>
          <w:rFonts w:eastAsia="Cambria" w:cs="Calibri"/>
          <w:b/>
          <w:sz w:val="52"/>
          <w:szCs w:val="52"/>
        </w:rPr>
        <w:br w:type="page"/>
      </w:r>
    </w:p>
    <w:p w14:paraId="64194EEA" w14:textId="5941A44F" w:rsidR="00190B18" w:rsidRPr="0065146C" w:rsidRDefault="00190B18" w:rsidP="00190B18">
      <w:pPr>
        <w:jc w:val="center"/>
        <w:rPr>
          <w:rFonts w:eastAsia="Cambria" w:cs="Calibri"/>
          <w:b/>
          <w:sz w:val="52"/>
          <w:szCs w:val="52"/>
        </w:rPr>
      </w:pPr>
      <w:r w:rsidRPr="0065146C">
        <w:rPr>
          <w:rFonts w:eastAsia="Cambria" w:cs="Calibri"/>
          <w:b/>
          <w:sz w:val="52"/>
          <w:szCs w:val="52"/>
        </w:rPr>
        <w:lastRenderedPageBreak/>
        <w:t>Candidature</w:t>
      </w:r>
      <w:r>
        <w:rPr>
          <w:rFonts w:eastAsia="Cambria" w:cs="Calibri"/>
          <w:b/>
          <w:sz w:val="52"/>
          <w:szCs w:val="52"/>
        </w:rPr>
        <w:t xml:space="preserve"> Nomination</w:t>
      </w:r>
    </w:p>
    <w:p w14:paraId="39F55AFF" w14:textId="77777777" w:rsidR="00190B18" w:rsidRPr="0065146C" w:rsidRDefault="00190B18" w:rsidP="00190B18">
      <w:pPr>
        <w:spacing w:line="600" w:lineRule="auto"/>
        <w:rPr>
          <w:rFonts w:eastAsia="Cambria" w:cs="Calibri"/>
          <w:b/>
        </w:rPr>
      </w:pPr>
    </w:p>
    <w:p w14:paraId="14B0C95F" w14:textId="77777777" w:rsidR="00190B18" w:rsidRPr="00F1789A" w:rsidRDefault="00190B18" w:rsidP="00190B18">
      <w:pPr>
        <w:spacing w:line="600" w:lineRule="auto"/>
        <w:rPr>
          <w:rFonts w:eastAsia="Cambria" w:cs="Calibri"/>
          <w:b/>
        </w:rPr>
      </w:pPr>
      <w:r w:rsidRPr="0065146C">
        <w:rPr>
          <w:rFonts w:eastAsia="Cambria" w:cs="Calibri"/>
          <w:b/>
        </w:rPr>
        <w:t xml:space="preserve">I, (insert name) ____________________________________________, am submitting my </w:t>
      </w:r>
      <w:r>
        <w:rPr>
          <w:rFonts w:eastAsia="Cambria" w:cs="Calibri"/>
          <w:b/>
        </w:rPr>
        <w:t>application</w:t>
      </w:r>
      <w:r w:rsidRPr="00F1789A">
        <w:rPr>
          <w:rFonts w:eastAsia="Cambria" w:cs="Calibri"/>
          <w:b/>
        </w:rPr>
        <w:t xml:space="preserve"> for the following position</w:t>
      </w:r>
      <w:r>
        <w:rPr>
          <w:rFonts w:eastAsia="Cambria" w:cs="Calibri"/>
          <w:b/>
        </w:rPr>
        <w:t>(</w:t>
      </w:r>
      <w:r w:rsidRPr="00F1789A">
        <w:rPr>
          <w:rFonts w:eastAsia="Cambria" w:cs="Calibri"/>
          <w:b/>
        </w:rPr>
        <w:t>s</w:t>
      </w:r>
      <w:r>
        <w:rPr>
          <w:rFonts w:eastAsia="Cambria" w:cs="Calibri"/>
          <w:b/>
        </w:rPr>
        <w:t>)</w:t>
      </w:r>
      <w:r w:rsidRPr="00F1789A">
        <w:rPr>
          <w:rFonts w:eastAsia="Cambria" w:cs="Calibri"/>
          <w:b/>
        </w:rPr>
        <w:t xml:space="preserve"> with World Curling.</w:t>
      </w:r>
    </w:p>
    <w:p w14:paraId="5D2A0818" w14:textId="0036B56C" w:rsidR="00190B18" w:rsidRPr="00F1789A" w:rsidRDefault="00190B18" w:rsidP="00190B18">
      <w:pPr>
        <w:ind w:firstLine="720"/>
        <w:rPr>
          <w:rFonts w:eastAsia="Cambria" w:cs="Calibri"/>
          <w:b/>
          <w:u w:val="single"/>
        </w:rPr>
      </w:pPr>
      <w:r w:rsidRPr="00F1789A">
        <w:rPr>
          <w:rFonts w:eastAsia="Cambria" w:cs="Calibri"/>
          <w:b/>
        </w:rPr>
        <w:t xml:space="preserve">2 x Vice President     </w:t>
      </w:r>
      <w:r w:rsidRPr="00F1789A">
        <w:rPr>
          <w:rFonts w:eastAsia="Cambria" w:cs="Calibri"/>
          <w:b/>
        </w:rPr>
        <w:tab/>
        <w:t>(4) year term</w:t>
      </w:r>
      <w:r>
        <w:rPr>
          <w:rFonts w:eastAsia="Cambria" w:cs="Calibri"/>
          <w:b/>
        </w:rPr>
        <w:tab/>
      </w:r>
      <w:r w:rsidRPr="00F1789A">
        <w:rPr>
          <w:rFonts w:eastAsia="Cambria" w:cs="Calibri"/>
          <w:b/>
        </w:rPr>
        <w:t xml:space="preserve">_________________   </w:t>
      </w:r>
      <w:r w:rsidRPr="00F1789A">
        <w:rPr>
          <w:rFonts w:eastAsia="Cambria" w:cs="Calibri"/>
          <w:b/>
          <w:u w:val="single"/>
        </w:rPr>
        <w:t xml:space="preserve">  </w:t>
      </w:r>
    </w:p>
    <w:p w14:paraId="30855E9B" w14:textId="7DD2446B" w:rsidR="00190B18" w:rsidRPr="00F1789A" w:rsidRDefault="00190B18" w:rsidP="00190B18">
      <w:pPr>
        <w:ind w:firstLine="720"/>
        <w:rPr>
          <w:rFonts w:eastAsia="Cambria" w:cs="Calibri"/>
          <w:b/>
        </w:rPr>
      </w:pPr>
      <w:r w:rsidRPr="00F1789A">
        <w:rPr>
          <w:rFonts w:eastAsia="Cambria" w:cs="Calibri"/>
          <w:b/>
        </w:rPr>
        <w:t xml:space="preserve">2 x Director </w:t>
      </w:r>
      <w:r w:rsidRPr="00F1789A">
        <w:rPr>
          <w:rFonts w:eastAsia="Cambria" w:cs="Calibri"/>
          <w:b/>
        </w:rPr>
        <w:tab/>
      </w:r>
      <w:r w:rsidRPr="00F1789A">
        <w:rPr>
          <w:rFonts w:eastAsia="Cambria" w:cs="Calibri"/>
          <w:b/>
        </w:rPr>
        <w:tab/>
      </w:r>
      <w:r>
        <w:rPr>
          <w:rFonts w:eastAsia="Cambria" w:cs="Calibri"/>
          <w:b/>
        </w:rPr>
        <w:tab/>
      </w:r>
      <w:r w:rsidRPr="00F1789A">
        <w:rPr>
          <w:rFonts w:eastAsia="Cambria" w:cs="Calibri"/>
          <w:b/>
        </w:rPr>
        <w:t>(4) year ter</w:t>
      </w:r>
      <w:r>
        <w:rPr>
          <w:rFonts w:eastAsia="Cambria" w:cs="Calibri"/>
          <w:b/>
        </w:rPr>
        <w:t>m</w:t>
      </w:r>
      <w:r>
        <w:rPr>
          <w:rFonts w:eastAsia="Cambria" w:cs="Calibri"/>
          <w:b/>
        </w:rPr>
        <w:tab/>
      </w:r>
      <w:r w:rsidRPr="00F1789A">
        <w:rPr>
          <w:rFonts w:eastAsia="Cambria" w:cs="Calibri"/>
          <w:b/>
        </w:rPr>
        <w:t>_________________</w:t>
      </w:r>
    </w:p>
    <w:p w14:paraId="078B2AA4" w14:textId="77777777" w:rsidR="00190B18" w:rsidRPr="00F1789A" w:rsidRDefault="00190B18" w:rsidP="00190B18">
      <w:pPr>
        <w:rPr>
          <w:rFonts w:eastAsia="Cambria" w:cs="Calibri"/>
          <w:highlight w:val="yellow"/>
        </w:rPr>
      </w:pPr>
    </w:p>
    <w:p w14:paraId="00EF9040" w14:textId="77777777" w:rsidR="00190B18" w:rsidRPr="00F1789A" w:rsidRDefault="00190B18" w:rsidP="00190B18">
      <w:pPr>
        <w:rPr>
          <w:rFonts w:eastAsia="Cambria" w:cs="Calibri"/>
          <w:b/>
          <w:bCs/>
          <w:i/>
          <w:iCs/>
        </w:rPr>
      </w:pPr>
      <w:r w:rsidRPr="00F1789A">
        <w:rPr>
          <w:rFonts w:eastAsia="Cambria" w:cs="Calibri"/>
          <w:b/>
          <w:bCs/>
          <w:i/>
          <w:iCs/>
        </w:rPr>
        <w:t>Please tick one or more positions as required.</w:t>
      </w:r>
    </w:p>
    <w:p w14:paraId="017DA359" w14:textId="77777777" w:rsidR="00190B18" w:rsidRPr="00F1789A" w:rsidRDefault="00190B18" w:rsidP="00190B18">
      <w:pPr>
        <w:spacing w:line="600" w:lineRule="auto"/>
        <w:rPr>
          <w:rFonts w:eastAsia="Cambria" w:cs="Calibri"/>
          <w:b/>
        </w:rPr>
      </w:pPr>
    </w:p>
    <w:p w14:paraId="4BF0345F" w14:textId="5624B507" w:rsidR="00190B18" w:rsidRPr="00F1789A" w:rsidRDefault="00190B18" w:rsidP="00190B18">
      <w:pPr>
        <w:spacing w:line="600" w:lineRule="auto"/>
        <w:rPr>
          <w:rFonts w:eastAsia="Cambria" w:cs="Calibri"/>
          <w:b/>
        </w:rPr>
      </w:pPr>
      <w:r w:rsidRPr="00F1789A">
        <w:rPr>
          <w:rFonts w:eastAsia="Cambria" w:cs="Calibri"/>
          <w:b/>
        </w:rPr>
        <w:t xml:space="preserve">I am a member of </w:t>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r>
      <w:r w:rsidRPr="00F1789A">
        <w:rPr>
          <w:rFonts w:eastAsia="Cambria" w:cs="Calibri"/>
          <w:b/>
        </w:rPr>
        <w:softHyphen/>
        <w:t>_________________________________________ Member Association</w:t>
      </w:r>
      <w:r>
        <w:rPr>
          <w:rFonts w:eastAsia="Cambria" w:cs="Calibri"/>
          <w:b/>
        </w:rPr>
        <w:t xml:space="preserve"> </w:t>
      </w:r>
      <w:r w:rsidRPr="00F1789A">
        <w:rPr>
          <w:rFonts w:eastAsia="Cambria" w:cs="Calibri"/>
          <w:b/>
        </w:rPr>
        <w:t xml:space="preserve">or my primary residence is in _______________________(country). </w:t>
      </w:r>
    </w:p>
    <w:p w14:paraId="5915F7D6" w14:textId="77777777" w:rsidR="00190B18" w:rsidRPr="00F1789A" w:rsidRDefault="00190B18" w:rsidP="00190B18">
      <w:pPr>
        <w:rPr>
          <w:rFonts w:eastAsia="Cambria" w:cs="Calibri"/>
          <w:b/>
        </w:rPr>
      </w:pPr>
      <w:r w:rsidRPr="00F1789A">
        <w:rPr>
          <w:rFonts w:eastAsia="Cambria" w:cs="Calibri"/>
          <w:b/>
        </w:rPr>
        <w:t>I am not a member of the executive of my Member Association.</w:t>
      </w:r>
    </w:p>
    <w:p w14:paraId="3AD1BDBC" w14:textId="77777777" w:rsidR="00190B18" w:rsidRPr="00F1789A" w:rsidRDefault="00190B18" w:rsidP="00190B18">
      <w:pPr>
        <w:rPr>
          <w:rFonts w:eastAsia="Cambria" w:cs="Calibri"/>
          <w:b/>
        </w:rPr>
      </w:pPr>
      <w:r w:rsidRPr="00F1789A">
        <w:rPr>
          <w:rFonts w:eastAsia="Cambria" w:cs="Calibri"/>
          <w:b/>
        </w:rPr>
        <w:t xml:space="preserve">  OR</w:t>
      </w:r>
    </w:p>
    <w:p w14:paraId="1B68ABD7" w14:textId="77777777" w:rsidR="00190B18" w:rsidRPr="00F1789A" w:rsidRDefault="00190B18" w:rsidP="00190B18">
      <w:pPr>
        <w:rPr>
          <w:rFonts w:eastAsia="Cambria" w:cs="Calibri"/>
          <w:b/>
        </w:rPr>
      </w:pPr>
      <w:r w:rsidRPr="00F1789A">
        <w:rPr>
          <w:rFonts w:eastAsia="Cambria" w:cs="Calibri"/>
          <w:b/>
        </w:rPr>
        <w:t>I am a member of the executive of my Member Association and understand that</w:t>
      </w:r>
      <w:r>
        <w:rPr>
          <w:rFonts w:eastAsia="Cambria" w:cs="Calibri"/>
          <w:b/>
        </w:rPr>
        <w:t>,</w:t>
      </w:r>
      <w:r w:rsidRPr="00F1789A">
        <w:rPr>
          <w:rFonts w:eastAsia="Cambria" w:cs="Calibri"/>
          <w:b/>
        </w:rPr>
        <w:t xml:space="preserve"> if elected</w:t>
      </w:r>
      <w:r>
        <w:rPr>
          <w:rFonts w:eastAsia="Cambria" w:cs="Calibri"/>
          <w:b/>
        </w:rPr>
        <w:t>,</w:t>
      </w:r>
      <w:r w:rsidRPr="00F1789A">
        <w:rPr>
          <w:rFonts w:eastAsia="Cambria" w:cs="Calibri"/>
          <w:b/>
        </w:rPr>
        <w:t xml:space="preserve"> I would be required to resign from this position. </w:t>
      </w:r>
    </w:p>
    <w:p w14:paraId="737CE5F8" w14:textId="77777777" w:rsidR="00190B18" w:rsidRDefault="00190B18" w:rsidP="00190B18">
      <w:pPr>
        <w:rPr>
          <w:rFonts w:eastAsia="Cambria" w:cs="Calibri"/>
          <w:b/>
          <w:i/>
          <w:iCs/>
        </w:rPr>
      </w:pPr>
      <w:r w:rsidRPr="00F1789A">
        <w:rPr>
          <w:rFonts w:eastAsia="Cambria" w:cs="Calibri"/>
          <w:b/>
          <w:i/>
          <w:iCs/>
        </w:rPr>
        <w:t>(please cross out the one that does not apply)</w:t>
      </w:r>
    </w:p>
    <w:p w14:paraId="27C8D129" w14:textId="77777777" w:rsidR="00190B18" w:rsidRDefault="00190B18" w:rsidP="00190B18">
      <w:pPr>
        <w:rPr>
          <w:rFonts w:eastAsia="Cambria" w:cs="Calibri"/>
          <w:b/>
          <w:i/>
          <w:iCs/>
        </w:rPr>
      </w:pPr>
    </w:p>
    <w:p w14:paraId="5F957EB4" w14:textId="77777777" w:rsidR="00190B18" w:rsidRDefault="00190B18" w:rsidP="00190B18">
      <w:pPr>
        <w:rPr>
          <w:rFonts w:eastAsia="Cambria" w:cs="Calibri"/>
          <w:b/>
          <w:i/>
          <w:iCs/>
        </w:rPr>
      </w:pPr>
      <w:r w:rsidRPr="00F1789A">
        <w:rPr>
          <w:rFonts w:eastAsia="Cambria" w:cs="Calibri"/>
          <w:b/>
        </w:rPr>
        <w:t>I am not an employee of my Member Association</w:t>
      </w:r>
    </w:p>
    <w:p w14:paraId="4E5C3D12" w14:textId="77777777" w:rsidR="00190B18" w:rsidRDefault="00190B18" w:rsidP="00190B18">
      <w:pPr>
        <w:rPr>
          <w:rFonts w:eastAsia="Cambria" w:cs="Calibri"/>
          <w:b/>
          <w:i/>
          <w:iCs/>
        </w:rPr>
      </w:pPr>
    </w:p>
    <w:p w14:paraId="7DA8DFD0" w14:textId="77777777" w:rsidR="00190B18" w:rsidRDefault="00190B18" w:rsidP="00190B18">
      <w:pPr>
        <w:rPr>
          <w:rFonts w:eastAsia="Cambria" w:cs="Calibri"/>
          <w:b/>
          <w:i/>
          <w:iCs/>
        </w:rPr>
      </w:pPr>
      <w:r w:rsidRPr="00F1789A">
        <w:rPr>
          <w:rFonts w:eastAsia="Cambria" w:cs="Calibri"/>
          <w:b/>
        </w:rPr>
        <w:t xml:space="preserve">I identify as </w:t>
      </w:r>
      <w:r w:rsidRPr="00F1789A">
        <w:rPr>
          <w:rFonts w:eastAsia="Cambria" w:cs="Calibri"/>
          <w:b/>
        </w:rPr>
        <w:tab/>
      </w:r>
      <w:r w:rsidRPr="00F1789A">
        <w:rPr>
          <w:rFonts w:eastAsia="Cambria" w:cs="Calibri"/>
          <w:b/>
        </w:rPr>
        <w:tab/>
      </w:r>
      <w:r w:rsidRPr="00F1789A">
        <w:rPr>
          <w:rFonts w:eastAsia="Cambria" w:cs="Calibri"/>
          <w:b/>
        </w:rPr>
        <w:tab/>
        <w:t xml:space="preserve">Male _________ Female _________ Other _________  </w:t>
      </w:r>
    </w:p>
    <w:p w14:paraId="41C8F03E" w14:textId="77777777" w:rsidR="00190B18" w:rsidRDefault="00190B18" w:rsidP="00190B18">
      <w:pPr>
        <w:rPr>
          <w:rFonts w:eastAsia="Cambria" w:cs="Calibri"/>
          <w:b/>
          <w:i/>
          <w:iCs/>
        </w:rPr>
      </w:pPr>
    </w:p>
    <w:p w14:paraId="397D5B09" w14:textId="529F3BE0" w:rsidR="00190B18" w:rsidRPr="00190B18" w:rsidRDefault="00190B18" w:rsidP="00190B18">
      <w:pPr>
        <w:rPr>
          <w:rFonts w:eastAsia="Cambria" w:cs="Calibri"/>
          <w:b/>
          <w:i/>
          <w:iCs/>
        </w:rPr>
      </w:pPr>
      <w:r w:rsidRPr="00F1789A">
        <w:rPr>
          <w:rFonts w:eastAsia="Cambria" w:cs="Calibri"/>
          <w:b/>
        </w:rPr>
        <w:t>Signature of the Candidate</w:t>
      </w:r>
    </w:p>
    <w:p w14:paraId="191A4C87" w14:textId="77777777" w:rsidR="00190B18" w:rsidRDefault="00190B18" w:rsidP="00190B18">
      <w:pPr>
        <w:pBdr>
          <w:bottom w:val="single" w:sz="12" w:space="1" w:color="auto"/>
        </w:pBdr>
        <w:rPr>
          <w:rFonts w:eastAsia="Cambria" w:cs="Calibri"/>
          <w:b/>
        </w:rPr>
      </w:pPr>
    </w:p>
    <w:p w14:paraId="4C8918E9" w14:textId="77777777" w:rsidR="00190B18" w:rsidRDefault="00190B18" w:rsidP="00190B18">
      <w:pPr>
        <w:pBdr>
          <w:bottom w:val="single" w:sz="12" w:space="1" w:color="auto"/>
        </w:pBdr>
        <w:rPr>
          <w:rFonts w:eastAsia="Cambria" w:cs="Calibri"/>
          <w:b/>
        </w:rPr>
      </w:pPr>
    </w:p>
    <w:p w14:paraId="4C31ED16" w14:textId="77777777" w:rsidR="00190B18" w:rsidRPr="00F1789A" w:rsidRDefault="00190B18" w:rsidP="00190B18">
      <w:pPr>
        <w:pBdr>
          <w:bottom w:val="single" w:sz="12" w:space="1" w:color="auto"/>
        </w:pBdr>
        <w:rPr>
          <w:rFonts w:eastAsia="Cambria" w:cs="Calibri"/>
          <w:b/>
        </w:rPr>
      </w:pPr>
    </w:p>
    <w:p w14:paraId="431B0324" w14:textId="77777777" w:rsidR="00190B18" w:rsidRDefault="00190B18" w:rsidP="00190B18">
      <w:pPr>
        <w:rPr>
          <w:rFonts w:eastAsia="Cambria" w:cs="Calibri"/>
          <w:b/>
        </w:rPr>
      </w:pPr>
      <w:r w:rsidRPr="00F1789A">
        <w:rPr>
          <w:rFonts w:eastAsia="Cambria" w:cs="Calibri"/>
          <w:b/>
        </w:rPr>
        <w:tab/>
      </w:r>
    </w:p>
    <w:p w14:paraId="0684B21F" w14:textId="77777777" w:rsidR="00190B18" w:rsidRDefault="00190B18" w:rsidP="00190B18">
      <w:pPr>
        <w:rPr>
          <w:rFonts w:eastAsia="Cambria" w:cs="Calibri"/>
          <w:b/>
        </w:rPr>
      </w:pPr>
    </w:p>
    <w:p w14:paraId="20F68BDF" w14:textId="7E5463C7" w:rsidR="00190B18" w:rsidRPr="00F1789A" w:rsidRDefault="00190B18" w:rsidP="00190B18">
      <w:pPr>
        <w:rPr>
          <w:rFonts w:eastAsia="Cambria" w:cs="Calibri"/>
          <w:b/>
        </w:rPr>
      </w:pPr>
      <w:r w:rsidRPr="00F1789A">
        <w:rPr>
          <w:rFonts w:eastAsia="Cambria" w:cs="Calibri"/>
          <w:b/>
        </w:rPr>
        <w:t>Date __________________</w:t>
      </w:r>
    </w:p>
    <w:p w14:paraId="2D609FA9" w14:textId="77777777" w:rsidR="00190B18" w:rsidRPr="00F1789A" w:rsidRDefault="00190B18" w:rsidP="00190B18">
      <w:pPr>
        <w:rPr>
          <w:rFonts w:eastAsia="Cambria" w:cs="Calibri"/>
          <w:b/>
        </w:rPr>
      </w:pPr>
    </w:p>
    <w:p w14:paraId="65C73833" w14:textId="77777777" w:rsidR="00190B18" w:rsidRDefault="00190B18" w:rsidP="00190B18">
      <w:pPr>
        <w:rPr>
          <w:rFonts w:eastAsia="Cambria" w:cs="Calibri"/>
          <w:b/>
        </w:rPr>
      </w:pPr>
      <w:bookmarkStart w:id="1" w:name="_Hlk103015124"/>
    </w:p>
    <w:p w14:paraId="444B2B91" w14:textId="77777777" w:rsidR="00190B18" w:rsidRDefault="00190B18" w:rsidP="00190B18">
      <w:pPr>
        <w:rPr>
          <w:rFonts w:eastAsia="Cambria" w:cs="Calibri"/>
          <w:b/>
        </w:rPr>
      </w:pPr>
    </w:p>
    <w:p w14:paraId="4C777499" w14:textId="77777777" w:rsidR="00190B18" w:rsidRDefault="00190B18" w:rsidP="00190B18">
      <w:pPr>
        <w:rPr>
          <w:rFonts w:eastAsia="Cambria" w:cs="Calibri"/>
          <w:b/>
        </w:rPr>
      </w:pPr>
    </w:p>
    <w:p w14:paraId="0D11800A" w14:textId="77777777" w:rsidR="00190B18" w:rsidRDefault="00190B18" w:rsidP="00190B18">
      <w:pPr>
        <w:rPr>
          <w:rFonts w:eastAsia="Cambria" w:cs="Calibri"/>
          <w:b/>
        </w:rPr>
      </w:pPr>
    </w:p>
    <w:p w14:paraId="3995E482" w14:textId="77777777" w:rsidR="00190B18" w:rsidRDefault="00190B18" w:rsidP="00190B18">
      <w:pPr>
        <w:rPr>
          <w:rFonts w:eastAsia="Cambria" w:cs="Calibri"/>
          <w:b/>
        </w:rPr>
      </w:pPr>
    </w:p>
    <w:p w14:paraId="3CDDD4F4" w14:textId="77777777" w:rsidR="00190B18" w:rsidRDefault="00190B18" w:rsidP="00190B18">
      <w:pPr>
        <w:rPr>
          <w:rFonts w:eastAsia="Cambria" w:cs="Calibri"/>
          <w:b/>
        </w:rPr>
      </w:pPr>
    </w:p>
    <w:p w14:paraId="6ED9F254" w14:textId="466C1E93" w:rsidR="00190B18" w:rsidRDefault="00190B18" w:rsidP="00190B18">
      <w:pPr>
        <w:rPr>
          <w:rFonts w:eastAsia="Cambria" w:cs="Calibri"/>
          <w:b/>
        </w:rPr>
      </w:pPr>
      <w:r w:rsidRPr="00F1789A">
        <w:rPr>
          <w:rFonts w:eastAsia="Cambria" w:cs="Calibri"/>
          <w:b/>
        </w:rPr>
        <w:lastRenderedPageBreak/>
        <w:t>Please also attach</w:t>
      </w:r>
      <w:r>
        <w:rPr>
          <w:rFonts w:eastAsia="Cambria" w:cs="Calibri"/>
          <w:b/>
        </w:rPr>
        <w:t>:</w:t>
      </w:r>
    </w:p>
    <w:p w14:paraId="5AC99EEC" w14:textId="77777777" w:rsidR="00190B18" w:rsidRPr="00F1789A" w:rsidRDefault="00190B18" w:rsidP="00190B18">
      <w:pPr>
        <w:rPr>
          <w:rFonts w:eastAsia="Cambria" w:cs="Calibri"/>
          <w:b/>
        </w:rPr>
      </w:pPr>
    </w:p>
    <w:p w14:paraId="3A327BD9" w14:textId="5E74772C" w:rsidR="00190B18" w:rsidRPr="00F1789A" w:rsidRDefault="00190B18" w:rsidP="00190B18">
      <w:pPr>
        <w:pStyle w:val="ListParagraph"/>
        <w:numPr>
          <w:ilvl w:val="0"/>
          <w:numId w:val="37"/>
        </w:numPr>
        <w:spacing w:after="200" w:line="276" w:lineRule="auto"/>
        <w:rPr>
          <w:rFonts w:eastAsia="Cambria" w:cs="Calibri"/>
          <w:b/>
        </w:rPr>
      </w:pPr>
      <w:r w:rsidRPr="00F1789A">
        <w:rPr>
          <w:rFonts w:eastAsia="Cambria" w:cs="Calibri"/>
          <w:b/>
        </w:rPr>
        <w:t xml:space="preserve">a CV (no longer than </w:t>
      </w:r>
      <w:r>
        <w:rPr>
          <w:rFonts w:eastAsia="Cambria" w:cs="Calibri"/>
          <w:b/>
        </w:rPr>
        <w:t>two</w:t>
      </w:r>
      <w:r w:rsidRPr="00F1789A">
        <w:rPr>
          <w:rFonts w:eastAsia="Cambria" w:cs="Calibri"/>
          <w:b/>
        </w:rPr>
        <w:t xml:space="preserve"> pages) detailing relevant professional, sport and voluntary experience. CV should highlight the top three skills that you will bring to the position, along with evidence of competency, from those listed in the World Curling Board Skills Matrix</w:t>
      </w:r>
    </w:p>
    <w:p w14:paraId="3DC60CEC" w14:textId="77777777" w:rsidR="00190B18" w:rsidRPr="00F1789A" w:rsidRDefault="00190B18" w:rsidP="00190B18">
      <w:pPr>
        <w:pStyle w:val="ListParagraph"/>
        <w:numPr>
          <w:ilvl w:val="0"/>
          <w:numId w:val="37"/>
        </w:numPr>
        <w:spacing w:after="200" w:line="276" w:lineRule="auto"/>
        <w:rPr>
          <w:rFonts w:eastAsia="Cambria" w:cs="Calibri"/>
          <w:b/>
        </w:rPr>
      </w:pPr>
      <w:r w:rsidRPr="00F1789A">
        <w:rPr>
          <w:rFonts w:eastAsia="Cambria" w:cs="Calibri"/>
          <w:b/>
        </w:rPr>
        <w:t xml:space="preserve">a recent passport sized colour photograph must be </w:t>
      </w:r>
      <w:proofErr w:type="gramStart"/>
      <w:r w:rsidRPr="00F1789A">
        <w:rPr>
          <w:rFonts w:eastAsia="Cambria" w:cs="Calibri"/>
          <w:b/>
        </w:rPr>
        <w:t>included</w:t>
      </w:r>
      <w:proofErr w:type="gramEnd"/>
      <w:r w:rsidRPr="00F1789A">
        <w:rPr>
          <w:rFonts w:eastAsia="Cambria" w:cs="Calibri"/>
          <w:b/>
        </w:rPr>
        <w:t xml:space="preserve"> </w:t>
      </w:r>
    </w:p>
    <w:p w14:paraId="71EA9272" w14:textId="77777777" w:rsidR="00190B18" w:rsidRPr="00F1789A" w:rsidRDefault="00190B18" w:rsidP="00190B18">
      <w:pPr>
        <w:pStyle w:val="ListParagraph"/>
        <w:numPr>
          <w:ilvl w:val="0"/>
          <w:numId w:val="37"/>
        </w:numPr>
        <w:spacing w:after="200" w:line="276" w:lineRule="auto"/>
        <w:rPr>
          <w:rFonts w:eastAsia="Cambria" w:cs="Calibri"/>
          <w:b/>
        </w:rPr>
      </w:pPr>
      <w:r w:rsidRPr="00F1789A">
        <w:rPr>
          <w:rFonts w:eastAsia="Cambria" w:cs="Calibri"/>
          <w:b/>
        </w:rPr>
        <w:t xml:space="preserve">a covering letter (no more than 1 page) on your motivation for seeking election to this position including your thoughts on the values and vision for the </w:t>
      </w:r>
      <w:proofErr w:type="gramStart"/>
      <w:r w:rsidRPr="00F1789A">
        <w:rPr>
          <w:rFonts w:eastAsia="Cambria" w:cs="Calibri"/>
          <w:b/>
        </w:rPr>
        <w:t>organisation</w:t>
      </w:r>
      <w:bookmarkEnd w:id="1"/>
      <w:proofErr w:type="gramEnd"/>
    </w:p>
    <w:p w14:paraId="4F012203" w14:textId="77777777" w:rsidR="00190B18" w:rsidRPr="00F1789A" w:rsidRDefault="00190B18" w:rsidP="00190B18">
      <w:pPr>
        <w:pStyle w:val="ListParagraph"/>
        <w:numPr>
          <w:ilvl w:val="0"/>
          <w:numId w:val="37"/>
        </w:numPr>
        <w:spacing w:after="200" w:line="276" w:lineRule="auto"/>
        <w:rPr>
          <w:rFonts w:eastAsia="Cambria" w:cs="Calibri"/>
          <w:b/>
        </w:rPr>
      </w:pPr>
      <w:r w:rsidRPr="00F1789A">
        <w:rPr>
          <w:rFonts w:eastAsia="Cambria" w:cs="Calibri"/>
          <w:b/>
        </w:rPr>
        <w:t>Completed Board Skills self-</w:t>
      </w:r>
      <w:proofErr w:type="gramStart"/>
      <w:r w:rsidRPr="00F1789A">
        <w:rPr>
          <w:rFonts w:eastAsia="Cambria" w:cs="Calibri"/>
          <w:b/>
        </w:rPr>
        <w:t>assessment</w:t>
      </w:r>
      <w:proofErr w:type="gramEnd"/>
    </w:p>
    <w:p w14:paraId="7B964E63" w14:textId="77777777" w:rsidR="00190B18" w:rsidRPr="00A3738B" w:rsidRDefault="00190B18" w:rsidP="00190B18"/>
    <w:sectPr w:rsidR="00190B18" w:rsidRPr="00A3738B" w:rsidSect="00016DF7">
      <w:footerReference w:type="even" r:id="rId19"/>
      <w:footerReference w:type="default" r:id="rId20"/>
      <w:pgSz w:w="12240" w:h="15840"/>
      <w:pgMar w:top="720" w:right="1440" w:bottom="1800" w:left="1440" w:header="720" w:footer="720" w:gutter="0"/>
      <w:cols w:space="720"/>
      <w:docGrid w:linePitch="4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Arthur" w:date="2024-04-30T09:47:00Z" w:initials="AA">
    <w:p w14:paraId="7982BE01" w14:textId="77777777" w:rsidR="00190B18" w:rsidRDefault="00190B18" w:rsidP="00190B18">
      <w:pPr>
        <w:pStyle w:val="CommentText"/>
      </w:pPr>
      <w:r>
        <w:rPr>
          <w:rStyle w:val="CommentReference"/>
        </w:rPr>
        <w:annotationRef/>
      </w:r>
      <w:r>
        <w:t>Previous comment about date refers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82BE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2CCD73" w16cex:dateUtc="2024-04-30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82BE01" w16cid:durableId="692CCD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6E5C" w14:textId="77777777" w:rsidR="00016DF7" w:rsidRDefault="00016DF7" w:rsidP="00A3738B">
      <w:r>
        <w:separator/>
      </w:r>
    </w:p>
    <w:p w14:paraId="1C15A554" w14:textId="77777777" w:rsidR="00016DF7" w:rsidRDefault="00016DF7" w:rsidP="00A3738B"/>
  </w:endnote>
  <w:endnote w:type="continuationSeparator" w:id="0">
    <w:p w14:paraId="5735F1E0" w14:textId="77777777" w:rsidR="00016DF7" w:rsidRDefault="00016DF7" w:rsidP="00A3738B">
      <w:r>
        <w:continuationSeparator/>
      </w:r>
    </w:p>
    <w:p w14:paraId="4B8D028E" w14:textId="77777777" w:rsidR="00016DF7" w:rsidRDefault="00016DF7" w:rsidP="00A37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cumin Variable Concept">
    <w:panose1 w:val="020B0304020202020204"/>
    <w:charset w:val="4D"/>
    <w:family w:val="swiss"/>
    <w:notTrueType/>
    <w:pitch w:val="variable"/>
    <w:sig w:usb0="00000007" w:usb1="00000000" w:usb2="00000000" w:usb3="00000000" w:csb0="00000193" w:csb1="00000000"/>
  </w:font>
  <w:font w:name="Acumin Variable Concept Black I">
    <w:panose1 w:val="020B0304020202020204"/>
    <w:charset w:val="4D"/>
    <w:family w:val="swiss"/>
    <w:notTrueType/>
    <w:pitch w:val="variable"/>
    <w:sig w:usb0="00000007" w:usb1="00000000" w:usb2="00000000" w:usb3="00000000" w:csb0="00000193" w:csb1="00000000"/>
  </w:font>
  <w:font w:name="Acumin Variable Concept Black">
    <w:panose1 w:val="020B0304020202020204"/>
    <w:charset w:val="4D"/>
    <w:family w:val="swiss"/>
    <w:notTrueType/>
    <w:pitch w:val="variable"/>
    <w:sig w:usb0="0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664C" w14:textId="77777777" w:rsidR="0085238B" w:rsidRDefault="0085238B" w:rsidP="00A3738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3294036" w14:textId="77777777" w:rsidR="0085238B" w:rsidRDefault="0085238B" w:rsidP="00A37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A591" w14:textId="77777777" w:rsidR="0085238B" w:rsidRPr="00A3738B" w:rsidRDefault="0085238B" w:rsidP="00A3738B">
    <w:pPr>
      <w:pStyle w:val="Footer"/>
      <w:rPr>
        <w:rStyle w:val="PageNumber"/>
      </w:rPr>
    </w:pPr>
    <w:r w:rsidRPr="00A3738B">
      <w:rPr>
        <w:rStyle w:val="PageNumber"/>
      </w:rPr>
      <w:fldChar w:fldCharType="begin"/>
    </w:r>
    <w:r w:rsidRPr="00A3738B">
      <w:rPr>
        <w:rStyle w:val="PageNumber"/>
      </w:rPr>
      <w:instrText xml:space="preserve">PAGE  </w:instrText>
    </w:r>
    <w:r w:rsidRPr="00A3738B">
      <w:rPr>
        <w:rStyle w:val="PageNumber"/>
      </w:rPr>
      <w:fldChar w:fldCharType="separate"/>
    </w:r>
    <w:r w:rsidR="00840D82" w:rsidRPr="00A3738B">
      <w:rPr>
        <w:rStyle w:val="PageNumber"/>
        <w:noProof/>
      </w:rPr>
      <w:t>1</w:t>
    </w:r>
    <w:r w:rsidRPr="00A3738B">
      <w:rPr>
        <w:rStyle w:val="PageNumber"/>
      </w:rPr>
      <w:fldChar w:fldCharType="end"/>
    </w:r>
  </w:p>
  <w:p w14:paraId="6DFF8E6E" w14:textId="77777777" w:rsidR="0085238B" w:rsidRDefault="0085238B" w:rsidP="00A37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39BA6" w14:textId="77777777" w:rsidR="00016DF7" w:rsidRDefault="00016DF7" w:rsidP="00A3738B">
      <w:r>
        <w:separator/>
      </w:r>
    </w:p>
    <w:p w14:paraId="5C572C5C" w14:textId="77777777" w:rsidR="00016DF7" w:rsidRDefault="00016DF7" w:rsidP="00A3738B"/>
  </w:footnote>
  <w:footnote w:type="continuationSeparator" w:id="0">
    <w:p w14:paraId="18CC748A" w14:textId="77777777" w:rsidR="00016DF7" w:rsidRDefault="00016DF7" w:rsidP="00A3738B">
      <w:r>
        <w:continuationSeparator/>
      </w:r>
    </w:p>
    <w:p w14:paraId="769F909F" w14:textId="77777777" w:rsidR="00016DF7" w:rsidRDefault="00016DF7" w:rsidP="00A373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40E8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93B08"/>
    <w:multiLevelType w:val="hybridMultilevel"/>
    <w:tmpl w:val="B43E5A98"/>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31A1FB3"/>
    <w:multiLevelType w:val="hybridMultilevel"/>
    <w:tmpl w:val="AAE2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F3568"/>
    <w:multiLevelType w:val="hybridMultilevel"/>
    <w:tmpl w:val="2A8A4D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3048F6"/>
    <w:multiLevelType w:val="hybridMultilevel"/>
    <w:tmpl w:val="92EA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160F8"/>
    <w:multiLevelType w:val="hybridMultilevel"/>
    <w:tmpl w:val="3970E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2B07"/>
    <w:multiLevelType w:val="hybridMultilevel"/>
    <w:tmpl w:val="D874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E2F68"/>
    <w:multiLevelType w:val="hybridMultilevel"/>
    <w:tmpl w:val="4ADAE9A4"/>
    <w:lvl w:ilvl="0" w:tplc="04090001">
      <w:start w:val="1"/>
      <w:numFmt w:val="bullet"/>
      <w:lvlText w:val=""/>
      <w:lvlJc w:val="left"/>
      <w:pPr>
        <w:ind w:left="720" w:hanging="360"/>
      </w:pPr>
      <w:rPr>
        <w:rFonts w:ascii="Symbol" w:hAnsi="Symbol" w:hint="default"/>
      </w:rPr>
    </w:lvl>
    <w:lvl w:ilvl="1" w:tplc="B74C8B2C">
      <w:numFmt w:val="bullet"/>
      <w:lvlText w:val="•"/>
      <w:lvlJc w:val="left"/>
      <w:pPr>
        <w:ind w:left="1800" w:hanging="720"/>
      </w:pPr>
      <w:rPr>
        <w:rFonts w:ascii="Gill Sans MT" w:eastAsiaTheme="minorHAnsi" w:hAnsi="Gill Sans M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72BB2"/>
    <w:multiLevelType w:val="hybridMultilevel"/>
    <w:tmpl w:val="ED1AB63A"/>
    <w:lvl w:ilvl="0" w:tplc="ED020C08">
      <w:numFmt w:val="bullet"/>
      <w:lvlText w:val="•"/>
      <w:lvlJc w:val="left"/>
      <w:pPr>
        <w:ind w:left="108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C6134"/>
    <w:multiLevelType w:val="hybridMultilevel"/>
    <w:tmpl w:val="ABC88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906CDF"/>
    <w:multiLevelType w:val="hybridMultilevel"/>
    <w:tmpl w:val="C458EA8E"/>
    <w:lvl w:ilvl="0" w:tplc="04090011">
      <w:start w:val="1"/>
      <w:numFmt w:val="decimal"/>
      <w:pStyle w:val="ListBullet"/>
      <w:lvlText w:val="%1)"/>
      <w:lvlJc w:val="left"/>
      <w:pPr>
        <w:ind w:left="36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7479B"/>
    <w:multiLevelType w:val="hybridMultilevel"/>
    <w:tmpl w:val="A18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D6471"/>
    <w:multiLevelType w:val="hybridMultilevel"/>
    <w:tmpl w:val="2C565F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3095E"/>
    <w:multiLevelType w:val="hybridMultilevel"/>
    <w:tmpl w:val="202C9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170A6"/>
    <w:multiLevelType w:val="hybridMultilevel"/>
    <w:tmpl w:val="C3FAF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96EA1"/>
    <w:multiLevelType w:val="hybridMultilevel"/>
    <w:tmpl w:val="A5A6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B6C52"/>
    <w:multiLevelType w:val="hybridMultilevel"/>
    <w:tmpl w:val="C2C2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27CA2"/>
    <w:multiLevelType w:val="hybridMultilevel"/>
    <w:tmpl w:val="50809D3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12A4E"/>
    <w:multiLevelType w:val="hybridMultilevel"/>
    <w:tmpl w:val="6482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83F65"/>
    <w:multiLevelType w:val="hybridMultilevel"/>
    <w:tmpl w:val="7438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C4331"/>
    <w:multiLevelType w:val="hybridMultilevel"/>
    <w:tmpl w:val="3FAC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5493A"/>
    <w:multiLevelType w:val="hybridMultilevel"/>
    <w:tmpl w:val="E5FA58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05AE8"/>
    <w:multiLevelType w:val="hybridMultilevel"/>
    <w:tmpl w:val="6A22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747B0"/>
    <w:multiLevelType w:val="hybridMultilevel"/>
    <w:tmpl w:val="CE4A7BD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FD0786"/>
    <w:multiLevelType w:val="hybridMultilevel"/>
    <w:tmpl w:val="98E0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07257"/>
    <w:multiLevelType w:val="hybridMultilevel"/>
    <w:tmpl w:val="A9C67C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F1696"/>
    <w:multiLevelType w:val="hybridMultilevel"/>
    <w:tmpl w:val="67CC9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12324"/>
    <w:multiLevelType w:val="hybridMultilevel"/>
    <w:tmpl w:val="C646240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3A3CA6"/>
    <w:multiLevelType w:val="hybridMultilevel"/>
    <w:tmpl w:val="346EEF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57763"/>
    <w:multiLevelType w:val="hybridMultilevel"/>
    <w:tmpl w:val="4822D20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4708D1"/>
    <w:multiLevelType w:val="hybridMultilevel"/>
    <w:tmpl w:val="EBCEBF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8534C3A"/>
    <w:multiLevelType w:val="hybridMultilevel"/>
    <w:tmpl w:val="316E941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7B9C6491"/>
    <w:multiLevelType w:val="hybridMultilevel"/>
    <w:tmpl w:val="B840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04EEB"/>
    <w:multiLevelType w:val="hybridMultilevel"/>
    <w:tmpl w:val="C9542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8489D"/>
    <w:multiLevelType w:val="hybridMultilevel"/>
    <w:tmpl w:val="C2C6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23840"/>
    <w:multiLevelType w:val="hybridMultilevel"/>
    <w:tmpl w:val="7B12C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492400">
    <w:abstractNumId w:val="10"/>
  </w:num>
  <w:num w:numId="2" w16cid:durableId="253586464">
    <w:abstractNumId w:val="24"/>
  </w:num>
  <w:num w:numId="3" w16cid:durableId="1753046874">
    <w:abstractNumId w:val="14"/>
  </w:num>
  <w:num w:numId="4" w16cid:durableId="2126536035">
    <w:abstractNumId w:val="29"/>
  </w:num>
  <w:num w:numId="5" w16cid:durableId="1682975075">
    <w:abstractNumId w:val="28"/>
  </w:num>
  <w:num w:numId="6" w16cid:durableId="2073959924">
    <w:abstractNumId w:val="21"/>
  </w:num>
  <w:num w:numId="7" w16cid:durableId="84694021">
    <w:abstractNumId w:val="30"/>
  </w:num>
  <w:num w:numId="8" w16cid:durableId="43064982">
    <w:abstractNumId w:val="4"/>
  </w:num>
  <w:num w:numId="9" w16cid:durableId="1417437000">
    <w:abstractNumId w:val="18"/>
  </w:num>
  <w:num w:numId="10" w16cid:durableId="797838465">
    <w:abstractNumId w:val="16"/>
  </w:num>
  <w:num w:numId="11" w16cid:durableId="1205631591">
    <w:abstractNumId w:val="27"/>
  </w:num>
  <w:num w:numId="12" w16cid:durableId="955715350">
    <w:abstractNumId w:val="6"/>
  </w:num>
  <w:num w:numId="13" w16cid:durableId="750199922">
    <w:abstractNumId w:val="7"/>
  </w:num>
  <w:num w:numId="14" w16cid:durableId="1382827412">
    <w:abstractNumId w:val="20"/>
  </w:num>
  <w:num w:numId="15" w16cid:durableId="466554001">
    <w:abstractNumId w:val="31"/>
  </w:num>
  <w:num w:numId="16" w16cid:durableId="6055186">
    <w:abstractNumId w:val="32"/>
  </w:num>
  <w:num w:numId="17" w16cid:durableId="118188698">
    <w:abstractNumId w:val="25"/>
  </w:num>
  <w:num w:numId="18" w16cid:durableId="1141079258">
    <w:abstractNumId w:val="15"/>
  </w:num>
  <w:num w:numId="19" w16cid:durableId="1136066827">
    <w:abstractNumId w:val="11"/>
  </w:num>
  <w:num w:numId="20" w16cid:durableId="1703286205">
    <w:abstractNumId w:val="2"/>
  </w:num>
  <w:num w:numId="21" w16cid:durableId="1197238475">
    <w:abstractNumId w:val="35"/>
  </w:num>
  <w:num w:numId="22" w16cid:durableId="1415474382">
    <w:abstractNumId w:val="13"/>
  </w:num>
  <w:num w:numId="23" w16cid:durableId="542251318">
    <w:abstractNumId w:val="9"/>
  </w:num>
  <w:num w:numId="24" w16cid:durableId="608315673">
    <w:abstractNumId w:val="34"/>
  </w:num>
  <w:num w:numId="25" w16cid:durableId="678115351">
    <w:abstractNumId w:val="36"/>
  </w:num>
  <w:num w:numId="26" w16cid:durableId="648873806">
    <w:abstractNumId w:val="3"/>
  </w:num>
  <w:num w:numId="27" w16cid:durableId="1075468128">
    <w:abstractNumId w:val="5"/>
  </w:num>
  <w:num w:numId="28" w16cid:durableId="2089645233">
    <w:abstractNumId w:val="8"/>
  </w:num>
  <w:num w:numId="29" w16cid:durableId="1296132713">
    <w:abstractNumId w:val="1"/>
  </w:num>
  <w:num w:numId="30" w16cid:durableId="448549408">
    <w:abstractNumId w:val="12"/>
  </w:num>
  <w:num w:numId="31" w16cid:durableId="1690451255">
    <w:abstractNumId w:val="26"/>
  </w:num>
  <w:num w:numId="32" w16cid:durableId="1884058540">
    <w:abstractNumId w:val="23"/>
  </w:num>
  <w:num w:numId="33" w16cid:durableId="126629421">
    <w:abstractNumId w:val="17"/>
  </w:num>
  <w:num w:numId="34" w16cid:durableId="1031342202">
    <w:abstractNumId w:val="0"/>
  </w:num>
  <w:num w:numId="35" w16cid:durableId="2107068302">
    <w:abstractNumId w:val="19"/>
  </w:num>
  <w:num w:numId="36" w16cid:durableId="303632264">
    <w:abstractNumId w:val="33"/>
  </w:num>
  <w:num w:numId="37" w16cid:durableId="1228300846">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Arthur">
    <w15:presenceInfo w15:providerId="Windows Live" w15:userId="2ed7e561936334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18"/>
    <w:rsid w:val="00000D20"/>
    <w:rsid w:val="000055E7"/>
    <w:rsid w:val="0001073B"/>
    <w:rsid w:val="00011D73"/>
    <w:rsid w:val="00016DF7"/>
    <w:rsid w:val="00020FC1"/>
    <w:rsid w:val="00027AFA"/>
    <w:rsid w:val="0003608B"/>
    <w:rsid w:val="00047589"/>
    <w:rsid w:val="000478BD"/>
    <w:rsid w:val="00056253"/>
    <w:rsid w:val="000602A7"/>
    <w:rsid w:val="00066A30"/>
    <w:rsid w:val="00067175"/>
    <w:rsid w:val="000835FF"/>
    <w:rsid w:val="000863E2"/>
    <w:rsid w:val="000B653C"/>
    <w:rsid w:val="000C04F2"/>
    <w:rsid w:val="000D7A19"/>
    <w:rsid w:val="000E4BBC"/>
    <w:rsid w:val="000F5D35"/>
    <w:rsid w:val="000F69F1"/>
    <w:rsid w:val="00106BF6"/>
    <w:rsid w:val="00125E5C"/>
    <w:rsid w:val="0012677B"/>
    <w:rsid w:val="00130858"/>
    <w:rsid w:val="0013196D"/>
    <w:rsid w:val="00142995"/>
    <w:rsid w:val="001433EC"/>
    <w:rsid w:val="00147683"/>
    <w:rsid w:val="00157730"/>
    <w:rsid w:val="001577B1"/>
    <w:rsid w:val="00161559"/>
    <w:rsid w:val="00190B18"/>
    <w:rsid w:val="001B30F4"/>
    <w:rsid w:val="001C2D93"/>
    <w:rsid w:val="001C5DC0"/>
    <w:rsid w:val="001C656B"/>
    <w:rsid w:val="001E29D0"/>
    <w:rsid w:val="001F65C5"/>
    <w:rsid w:val="00211ADD"/>
    <w:rsid w:val="002321DB"/>
    <w:rsid w:val="002342BE"/>
    <w:rsid w:val="00241962"/>
    <w:rsid w:val="00244B99"/>
    <w:rsid w:val="00250E21"/>
    <w:rsid w:val="00266B76"/>
    <w:rsid w:val="002872DF"/>
    <w:rsid w:val="002B125B"/>
    <w:rsid w:val="002C6F1E"/>
    <w:rsid w:val="002E31F5"/>
    <w:rsid w:val="002E432E"/>
    <w:rsid w:val="002E7B35"/>
    <w:rsid w:val="002F6D82"/>
    <w:rsid w:val="002F7FB5"/>
    <w:rsid w:val="00301EEC"/>
    <w:rsid w:val="00320D0F"/>
    <w:rsid w:val="00324B0C"/>
    <w:rsid w:val="0032558F"/>
    <w:rsid w:val="003473C8"/>
    <w:rsid w:val="003669B9"/>
    <w:rsid w:val="00366D2C"/>
    <w:rsid w:val="00385342"/>
    <w:rsid w:val="003941CC"/>
    <w:rsid w:val="003B595C"/>
    <w:rsid w:val="003B6DA1"/>
    <w:rsid w:val="003C7B26"/>
    <w:rsid w:val="003D40C7"/>
    <w:rsid w:val="003E5751"/>
    <w:rsid w:val="003E7271"/>
    <w:rsid w:val="00401B37"/>
    <w:rsid w:val="0042254B"/>
    <w:rsid w:val="0042259F"/>
    <w:rsid w:val="004336DC"/>
    <w:rsid w:val="004350FE"/>
    <w:rsid w:val="00435293"/>
    <w:rsid w:val="004377B6"/>
    <w:rsid w:val="004415EC"/>
    <w:rsid w:val="00447492"/>
    <w:rsid w:val="0045103B"/>
    <w:rsid w:val="00471A69"/>
    <w:rsid w:val="0047342D"/>
    <w:rsid w:val="00480794"/>
    <w:rsid w:val="00484584"/>
    <w:rsid w:val="004A2231"/>
    <w:rsid w:val="004B5CB2"/>
    <w:rsid w:val="004B6313"/>
    <w:rsid w:val="004D16DC"/>
    <w:rsid w:val="004F1C89"/>
    <w:rsid w:val="00526E36"/>
    <w:rsid w:val="0053297E"/>
    <w:rsid w:val="0053623D"/>
    <w:rsid w:val="005401EC"/>
    <w:rsid w:val="005644AA"/>
    <w:rsid w:val="00574953"/>
    <w:rsid w:val="00590AD8"/>
    <w:rsid w:val="005B59B5"/>
    <w:rsid w:val="005B7A89"/>
    <w:rsid w:val="005C3CAB"/>
    <w:rsid w:val="005D2E2F"/>
    <w:rsid w:val="005D4C0D"/>
    <w:rsid w:val="005D5031"/>
    <w:rsid w:val="005D54EC"/>
    <w:rsid w:val="005D6C1C"/>
    <w:rsid w:val="005E344E"/>
    <w:rsid w:val="005F377D"/>
    <w:rsid w:val="005F380E"/>
    <w:rsid w:val="00602FB8"/>
    <w:rsid w:val="00603DFF"/>
    <w:rsid w:val="0061152F"/>
    <w:rsid w:val="00615745"/>
    <w:rsid w:val="00622BC7"/>
    <w:rsid w:val="00622C21"/>
    <w:rsid w:val="00640457"/>
    <w:rsid w:val="006463EF"/>
    <w:rsid w:val="00657AAD"/>
    <w:rsid w:val="00663A0C"/>
    <w:rsid w:val="0069027C"/>
    <w:rsid w:val="006A71AD"/>
    <w:rsid w:val="006B43D2"/>
    <w:rsid w:val="006C7901"/>
    <w:rsid w:val="006D72F2"/>
    <w:rsid w:val="006E49BF"/>
    <w:rsid w:val="006E6B9F"/>
    <w:rsid w:val="006F4E72"/>
    <w:rsid w:val="00721E17"/>
    <w:rsid w:val="00746438"/>
    <w:rsid w:val="00746E08"/>
    <w:rsid w:val="0074785B"/>
    <w:rsid w:val="00754012"/>
    <w:rsid w:val="007546DB"/>
    <w:rsid w:val="00763C83"/>
    <w:rsid w:val="00772263"/>
    <w:rsid w:val="00784F42"/>
    <w:rsid w:val="007D1690"/>
    <w:rsid w:val="007F1491"/>
    <w:rsid w:val="007F619C"/>
    <w:rsid w:val="00832908"/>
    <w:rsid w:val="00840D82"/>
    <w:rsid w:val="00851280"/>
    <w:rsid w:val="0085238B"/>
    <w:rsid w:val="008548B9"/>
    <w:rsid w:val="00891699"/>
    <w:rsid w:val="008955C3"/>
    <w:rsid w:val="008A07D0"/>
    <w:rsid w:val="008A2E5E"/>
    <w:rsid w:val="008C18E9"/>
    <w:rsid w:val="008C5FD8"/>
    <w:rsid w:val="008D1CE3"/>
    <w:rsid w:val="008E2672"/>
    <w:rsid w:val="008F7ED5"/>
    <w:rsid w:val="0090655E"/>
    <w:rsid w:val="009252CA"/>
    <w:rsid w:val="00927F19"/>
    <w:rsid w:val="00936213"/>
    <w:rsid w:val="0093754F"/>
    <w:rsid w:val="00937F3C"/>
    <w:rsid w:val="00943BB9"/>
    <w:rsid w:val="00944E81"/>
    <w:rsid w:val="00954ACA"/>
    <w:rsid w:val="009556A1"/>
    <w:rsid w:val="009561DC"/>
    <w:rsid w:val="00971E1A"/>
    <w:rsid w:val="00972603"/>
    <w:rsid w:val="009909B0"/>
    <w:rsid w:val="009A1CD1"/>
    <w:rsid w:val="009C2E96"/>
    <w:rsid w:val="009C64E9"/>
    <w:rsid w:val="009D1206"/>
    <w:rsid w:val="009F4B9C"/>
    <w:rsid w:val="009F76F7"/>
    <w:rsid w:val="00A065A8"/>
    <w:rsid w:val="00A1396F"/>
    <w:rsid w:val="00A36A8F"/>
    <w:rsid w:val="00A36D9C"/>
    <w:rsid w:val="00A3738B"/>
    <w:rsid w:val="00A443BD"/>
    <w:rsid w:val="00A473F5"/>
    <w:rsid w:val="00A579D3"/>
    <w:rsid w:val="00A64FB2"/>
    <w:rsid w:val="00A71EAA"/>
    <w:rsid w:val="00A72295"/>
    <w:rsid w:val="00A7388C"/>
    <w:rsid w:val="00A7390E"/>
    <w:rsid w:val="00A7459C"/>
    <w:rsid w:val="00AC152D"/>
    <w:rsid w:val="00AC1AE1"/>
    <w:rsid w:val="00AE05E1"/>
    <w:rsid w:val="00AE1C7D"/>
    <w:rsid w:val="00AE1FC2"/>
    <w:rsid w:val="00AF0310"/>
    <w:rsid w:val="00AF1189"/>
    <w:rsid w:val="00AF18D9"/>
    <w:rsid w:val="00AF5180"/>
    <w:rsid w:val="00B260B3"/>
    <w:rsid w:val="00B447C3"/>
    <w:rsid w:val="00B6199B"/>
    <w:rsid w:val="00B6670F"/>
    <w:rsid w:val="00B73E50"/>
    <w:rsid w:val="00BA4FDB"/>
    <w:rsid w:val="00BA75BF"/>
    <w:rsid w:val="00BC62F2"/>
    <w:rsid w:val="00BC69C6"/>
    <w:rsid w:val="00BD1EB9"/>
    <w:rsid w:val="00BD4E5F"/>
    <w:rsid w:val="00BD5447"/>
    <w:rsid w:val="00BD611E"/>
    <w:rsid w:val="00BE2D28"/>
    <w:rsid w:val="00BE75E9"/>
    <w:rsid w:val="00BF24C9"/>
    <w:rsid w:val="00C00175"/>
    <w:rsid w:val="00C03E8B"/>
    <w:rsid w:val="00C04DED"/>
    <w:rsid w:val="00C04FD1"/>
    <w:rsid w:val="00C0500E"/>
    <w:rsid w:val="00C1285B"/>
    <w:rsid w:val="00C12865"/>
    <w:rsid w:val="00C1369B"/>
    <w:rsid w:val="00C2172E"/>
    <w:rsid w:val="00C51804"/>
    <w:rsid w:val="00C719B6"/>
    <w:rsid w:val="00C71A0A"/>
    <w:rsid w:val="00C752BA"/>
    <w:rsid w:val="00C85C7B"/>
    <w:rsid w:val="00CC7B94"/>
    <w:rsid w:val="00CD50D3"/>
    <w:rsid w:val="00CF18FE"/>
    <w:rsid w:val="00CF2C3E"/>
    <w:rsid w:val="00D004AE"/>
    <w:rsid w:val="00D2229E"/>
    <w:rsid w:val="00D3382C"/>
    <w:rsid w:val="00D512EF"/>
    <w:rsid w:val="00D579F7"/>
    <w:rsid w:val="00D60FB6"/>
    <w:rsid w:val="00D636CF"/>
    <w:rsid w:val="00D64777"/>
    <w:rsid w:val="00D66D63"/>
    <w:rsid w:val="00D6755F"/>
    <w:rsid w:val="00D77C4E"/>
    <w:rsid w:val="00D93867"/>
    <w:rsid w:val="00DA66A9"/>
    <w:rsid w:val="00DA6C2E"/>
    <w:rsid w:val="00DC1A3F"/>
    <w:rsid w:val="00E27AC5"/>
    <w:rsid w:val="00E41333"/>
    <w:rsid w:val="00E41674"/>
    <w:rsid w:val="00E9373E"/>
    <w:rsid w:val="00EC1051"/>
    <w:rsid w:val="00EC1D09"/>
    <w:rsid w:val="00EC5EF0"/>
    <w:rsid w:val="00EC79F1"/>
    <w:rsid w:val="00ED13EF"/>
    <w:rsid w:val="00F02C08"/>
    <w:rsid w:val="00F06488"/>
    <w:rsid w:val="00F0675C"/>
    <w:rsid w:val="00F16E32"/>
    <w:rsid w:val="00F23CA2"/>
    <w:rsid w:val="00F3162E"/>
    <w:rsid w:val="00F539C8"/>
    <w:rsid w:val="00F607C8"/>
    <w:rsid w:val="00F60C63"/>
    <w:rsid w:val="00F62CC9"/>
    <w:rsid w:val="00F90B07"/>
    <w:rsid w:val="00F96F0D"/>
    <w:rsid w:val="00FA1C4C"/>
    <w:rsid w:val="00FB57FC"/>
    <w:rsid w:val="00FC3F49"/>
    <w:rsid w:val="00FF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88509"/>
  <w15:chartTrackingRefBased/>
  <w15:docId w15:val="{78CAAFBD-0300-7141-817C-9F5F11F7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738B"/>
    <w:pPr>
      <w:spacing w:after="0" w:line="240" w:lineRule="auto"/>
    </w:pPr>
    <w:rPr>
      <w:rFonts w:ascii="Acumin Variable Concept" w:hAnsi="Acumin Variable Concept"/>
      <w:color w:val="auto"/>
      <w:sz w:val="24"/>
      <w:szCs w:val="24"/>
      <w:lang w:val="en-GB"/>
    </w:rPr>
  </w:style>
  <w:style w:type="paragraph" w:styleId="Heading1">
    <w:name w:val="heading 1"/>
    <w:basedOn w:val="Normal"/>
    <w:next w:val="Normal"/>
    <w:link w:val="Heading1Char"/>
    <w:uiPriority w:val="9"/>
    <w:qFormat/>
    <w:rsid w:val="00A3738B"/>
    <w:pPr>
      <w:keepNext/>
      <w:keepLines/>
      <w:pBdr>
        <w:bottom w:val="single" w:sz="12" w:space="12" w:color="182D7B" w:themeColor="accent4"/>
      </w:pBdr>
      <w:spacing w:before="460" w:after="480"/>
      <w:outlineLvl w:val="0"/>
    </w:pPr>
    <w:rPr>
      <w:rFonts w:ascii="Acumin Variable Concept Black I" w:eastAsiaTheme="majorEastAsia" w:hAnsi="Acumin Variable Concept Black I" w:cstheme="majorBidi"/>
      <w:color w:val="051739"/>
      <w:sz w:val="40"/>
      <w:szCs w:val="32"/>
    </w:rPr>
  </w:style>
  <w:style w:type="paragraph" w:styleId="Heading2">
    <w:name w:val="heading 2"/>
    <w:basedOn w:val="Normal"/>
    <w:next w:val="Normal"/>
    <w:link w:val="Heading2Char"/>
    <w:uiPriority w:val="9"/>
    <w:unhideWhenUsed/>
    <w:qFormat/>
    <w:rsid w:val="00A3738B"/>
    <w:pPr>
      <w:keepNext/>
      <w:keepLines/>
      <w:spacing w:before="460"/>
      <w:outlineLvl w:val="1"/>
    </w:pPr>
    <w:rPr>
      <w:rFonts w:ascii="Acumin Variable Concept Black" w:eastAsiaTheme="majorEastAsia" w:hAnsi="Acumin Variable Concept Black" w:cstheme="majorBidi"/>
      <w:b/>
      <w:color w:val="051739"/>
      <w:sz w:val="32"/>
      <w:szCs w:val="26"/>
    </w:rPr>
  </w:style>
  <w:style w:type="paragraph" w:styleId="Heading3">
    <w:name w:val="heading 3"/>
    <w:basedOn w:val="Normal"/>
    <w:next w:val="Normal"/>
    <w:link w:val="Heading3Char"/>
    <w:uiPriority w:val="9"/>
    <w:unhideWhenUsed/>
    <w:qFormat/>
    <w:rsid w:val="00A3738B"/>
    <w:pPr>
      <w:keepNext/>
      <w:keepLines/>
      <w:spacing w:before="460"/>
      <w:outlineLvl w:val="2"/>
    </w:pPr>
    <w:rPr>
      <w:rFonts w:ascii="Acumin Variable Concept Black" w:eastAsiaTheme="majorEastAsia" w:hAnsi="Acumin Variable Concept Black" w:cstheme="majorBidi"/>
      <w:color w:val="051739"/>
      <w:sz w:val="28"/>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sid w:val="00A3738B"/>
    <w:rPr>
      <w:rFonts w:ascii="Acumin Variable Concept Black I" w:eastAsiaTheme="majorEastAsia" w:hAnsi="Acumin Variable Concept Black I" w:cstheme="majorBidi"/>
      <w:color w:val="051739"/>
      <w:sz w:val="40"/>
      <w:szCs w:val="32"/>
      <w:lang w:val="en-GB"/>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sid w:val="00A3738B"/>
    <w:rPr>
      <w:rFonts w:ascii="Acumin Variable Concept Black" w:eastAsiaTheme="majorEastAsia" w:hAnsi="Acumin Variable Concept Black" w:cstheme="majorBidi"/>
      <w:b/>
      <w:color w:val="051739"/>
      <w:sz w:val="32"/>
      <w:szCs w:val="26"/>
      <w:lang w:val="en-GB"/>
    </w:rPr>
  </w:style>
  <w:style w:type="character" w:customStyle="1" w:styleId="Heading3Char">
    <w:name w:val="Heading 3 Char"/>
    <w:basedOn w:val="DefaultParagraphFont"/>
    <w:link w:val="Heading3"/>
    <w:uiPriority w:val="9"/>
    <w:rsid w:val="00A3738B"/>
    <w:rPr>
      <w:rFonts w:ascii="Acumin Variable Concept Black" w:eastAsiaTheme="majorEastAsia" w:hAnsi="Acumin Variable Concept Black" w:cstheme="majorBidi"/>
      <w:color w:val="051739"/>
      <w:sz w:val="28"/>
      <w:szCs w:val="24"/>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pPr>
    <w:rPr>
      <w:i/>
      <w:iCs/>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182D7B" w:themeColor="hyperlink"/>
      <w:u w:val="single"/>
    </w:rPr>
  </w:style>
  <w:style w:type="character" w:styleId="PageNumber">
    <w:name w:val="page number"/>
    <w:basedOn w:val="DefaultParagraphFont"/>
    <w:uiPriority w:val="99"/>
    <w:semiHidden/>
    <w:unhideWhenUsed/>
    <w:rsid w:val="001C2D93"/>
  </w:style>
  <w:style w:type="paragraph" w:styleId="ListParagraph">
    <w:name w:val="List Paragraph"/>
    <w:basedOn w:val="Normal"/>
    <w:uiPriority w:val="34"/>
    <w:unhideWhenUsed/>
    <w:qFormat/>
    <w:rsid w:val="00F539C8"/>
    <w:pPr>
      <w:ind w:left="720"/>
      <w:contextualSpacing/>
    </w:pPr>
  </w:style>
  <w:style w:type="table" w:styleId="TableGrid">
    <w:name w:val="Table Grid"/>
    <w:basedOn w:val="TableNormal"/>
    <w:uiPriority w:val="39"/>
    <w:rsid w:val="0023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321D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2321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AE05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AC15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152D"/>
    <w:rPr>
      <w:rFonts w:ascii="Times New Roman" w:hAnsi="Times New Roman" w:cs="Times New Roman"/>
      <w:sz w:val="18"/>
      <w:szCs w:val="18"/>
      <w:lang w:val="en-GB"/>
    </w:rPr>
  </w:style>
  <w:style w:type="paragraph" w:styleId="DocumentMap">
    <w:name w:val="Document Map"/>
    <w:basedOn w:val="Normal"/>
    <w:link w:val="DocumentMapChar"/>
    <w:uiPriority w:val="99"/>
    <w:semiHidden/>
    <w:unhideWhenUsed/>
    <w:rsid w:val="00840D82"/>
    <w:rPr>
      <w:rFonts w:ascii="Times New Roman" w:hAnsi="Times New Roman" w:cs="Times New Roman"/>
    </w:rPr>
  </w:style>
  <w:style w:type="character" w:customStyle="1" w:styleId="DocumentMapChar">
    <w:name w:val="Document Map Char"/>
    <w:basedOn w:val="DefaultParagraphFont"/>
    <w:link w:val="DocumentMap"/>
    <w:uiPriority w:val="99"/>
    <w:semiHidden/>
    <w:rsid w:val="00840D82"/>
    <w:rPr>
      <w:rFonts w:ascii="Times New Roman" w:hAnsi="Times New Roman" w:cs="Times New Roman"/>
      <w:sz w:val="24"/>
      <w:szCs w:val="24"/>
      <w:lang w:val="en-GB"/>
    </w:rPr>
  </w:style>
  <w:style w:type="paragraph" w:styleId="Revision">
    <w:name w:val="Revision"/>
    <w:hidden/>
    <w:uiPriority w:val="99"/>
    <w:semiHidden/>
    <w:rsid w:val="00840D82"/>
    <w:pPr>
      <w:spacing w:after="0" w:line="240" w:lineRule="auto"/>
    </w:pPr>
    <w:rPr>
      <w:lang w:val="en-GB"/>
    </w:rPr>
  </w:style>
  <w:style w:type="character" w:styleId="CommentReference">
    <w:name w:val="annotation reference"/>
    <w:basedOn w:val="DefaultParagraphFont"/>
    <w:uiPriority w:val="99"/>
    <w:semiHidden/>
    <w:unhideWhenUsed/>
    <w:rsid w:val="00190B18"/>
    <w:rPr>
      <w:sz w:val="16"/>
      <w:szCs w:val="16"/>
    </w:rPr>
  </w:style>
  <w:style w:type="paragraph" w:styleId="CommentText">
    <w:name w:val="annotation text"/>
    <w:basedOn w:val="Normal"/>
    <w:link w:val="CommentTextChar"/>
    <w:uiPriority w:val="99"/>
    <w:unhideWhenUsed/>
    <w:rsid w:val="00190B18"/>
    <w:pPr>
      <w:spacing w:after="200"/>
    </w:pPr>
    <w:rPr>
      <w:rFonts w:ascii="Calibri" w:eastAsia="Times New Roman" w:hAnsi="Calibri" w:cs="Times New Roman"/>
      <w:sz w:val="20"/>
      <w:szCs w:val="20"/>
      <w:lang w:val="en-AU" w:eastAsia="en-US" w:bidi="en-US"/>
    </w:rPr>
  </w:style>
  <w:style w:type="character" w:customStyle="1" w:styleId="CommentTextChar">
    <w:name w:val="Comment Text Char"/>
    <w:basedOn w:val="DefaultParagraphFont"/>
    <w:link w:val="CommentText"/>
    <w:uiPriority w:val="99"/>
    <w:rsid w:val="00190B18"/>
    <w:rPr>
      <w:rFonts w:ascii="Calibri" w:eastAsia="Times New Roman" w:hAnsi="Calibri" w:cs="Times New Roman"/>
      <w:color w:val="auto"/>
      <w:sz w:val="20"/>
      <w:szCs w:val="20"/>
      <w:lang w:val="en-AU" w:eastAsia="en-US" w:bidi="en-US"/>
    </w:rPr>
  </w:style>
  <w:style w:type="character" w:styleId="UnresolvedMention">
    <w:name w:val="Unresolved Mention"/>
    <w:basedOn w:val="DefaultParagraphFont"/>
    <w:uiPriority w:val="99"/>
    <w:rsid w:val="002E4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3819">
      <w:bodyDiv w:val="1"/>
      <w:marLeft w:val="0"/>
      <w:marRight w:val="0"/>
      <w:marTop w:val="0"/>
      <w:marBottom w:val="0"/>
      <w:divBdr>
        <w:top w:val="none" w:sz="0" w:space="0" w:color="auto"/>
        <w:left w:val="none" w:sz="0" w:space="0" w:color="auto"/>
        <w:bottom w:val="none" w:sz="0" w:space="0" w:color="auto"/>
        <w:right w:val="none" w:sz="0" w:space="0" w:color="auto"/>
      </w:divBdr>
    </w:div>
    <w:div w:id="820581376">
      <w:bodyDiv w:val="1"/>
      <w:marLeft w:val="0"/>
      <w:marRight w:val="0"/>
      <w:marTop w:val="0"/>
      <w:marBottom w:val="0"/>
      <w:divBdr>
        <w:top w:val="none" w:sz="0" w:space="0" w:color="auto"/>
        <w:left w:val="none" w:sz="0" w:space="0" w:color="auto"/>
        <w:bottom w:val="none" w:sz="0" w:space="0" w:color="auto"/>
        <w:right w:val="none" w:sz="0" w:space="0" w:color="auto"/>
      </w:divBdr>
    </w:div>
    <w:div w:id="1648120400">
      <w:bodyDiv w:val="1"/>
      <w:marLeft w:val="0"/>
      <w:marRight w:val="0"/>
      <w:marTop w:val="0"/>
      <w:marBottom w:val="0"/>
      <w:divBdr>
        <w:top w:val="none" w:sz="0" w:space="0" w:color="auto"/>
        <w:left w:val="none" w:sz="0" w:space="0" w:color="auto"/>
        <w:bottom w:val="none" w:sz="0" w:space="0" w:color="auto"/>
        <w:right w:val="none" w:sz="0" w:space="0" w:color="auto"/>
      </w:divBdr>
    </w:div>
    <w:div w:id="20299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eu-west-1.amazonaws.com/media.worldcurling.org/media.worldcurling.org/wcf_worldcurling/2020/05/08100510/The-Way-Forward.pdf" TargetMode="External"/><Relationship Id="rId13" Type="http://schemas.openxmlformats.org/officeDocument/2006/relationships/hyperlink" Target="mailto:colin.grahamslaw@worldcurling.org" TargetMode="External"/><Relationship Id="rId18" Type="http://schemas.openxmlformats.org/officeDocument/2006/relationships/hyperlink" Target="mailto:nominations@worldcurling.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orldcurling.org/about/board"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ldcurling.org/wp-content/uploads/2024/05/Foundational-Attributes-2024.pdf"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s://worldcurling.org/wp-content/uploads/2024/05/Board-Skills-Matrix-2024.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orldcurling.org/governance/accounts/"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opherhamilton/Documents/Templates/Basic.dotx" TargetMode="External"/></Relationships>
</file>

<file path=word/theme/theme1.xml><?xml version="1.0" encoding="utf-8"?>
<a:theme xmlns:a="http://schemas.openxmlformats.org/drawingml/2006/main" name="Office Theme">
  <a:themeElements>
    <a:clrScheme name="WCF ppt">
      <a:dk1>
        <a:srgbClr val="000000"/>
      </a:dk1>
      <a:lt1>
        <a:srgbClr val="FFFFFF"/>
      </a:lt1>
      <a:dk2>
        <a:srgbClr val="2C3C43"/>
      </a:dk2>
      <a:lt2>
        <a:srgbClr val="EBEBEB"/>
      </a:lt2>
      <a:accent1>
        <a:srgbClr val="182D7B"/>
      </a:accent1>
      <a:accent2>
        <a:srgbClr val="D0121B"/>
      </a:accent2>
      <a:accent3>
        <a:srgbClr val="B3B3B3"/>
      </a:accent3>
      <a:accent4>
        <a:srgbClr val="182D7B"/>
      </a:accent4>
      <a:accent5>
        <a:srgbClr val="D0121B"/>
      </a:accent5>
      <a:accent6>
        <a:srgbClr val="B3B3B3"/>
      </a:accent6>
      <a:hlink>
        <a:srgbClr val="182D7B"/>
      </a:hlink>
      <a:folHlink>
        <a:srgbClr val="D0121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Basic.dotx</Template>
  <TotalTime>22</TotalTime>
  <Pages>7</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Hamilton</dc:creator>
  <cp:keywords/>
  <dc:description/>
  <cp:lastModifiedBy>Chris Hamilton</cp:lastModifiedBy>
  <cp:revision>1</cp:revision>
  <cp:lastPrinted>2016-10-12T09:42:00Z</cp:lastPrinted>
  <dcterms:created xsi:type="dcterms:W3CDTF">2024-05-09T09:57:00Z</dcterms:created>
  <dcterms:modified xsi:type="dcterms:W3CDTF">2024-05-09T10:19:00Z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